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DBC0" w14:textId="77777777" w:rsidR="007D2DDE" w:rsidRPr="009C7E40" w:rsidRDefault="007D2DDE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assure familiarity and understanding of common environmental hazards present in flooded areas.</w:t>
      </w:r>
    </w:p>
    <w:p w14:paraId="5D7222D3" w14:textId="77777777" w:rsidR="007D2DDE" w:rsidRDefault="007D2DDE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7EAEDCD4" w14:textId="77777777" w:rsidR="007D2DDE" w:rsidRPr="00C36B44" w:rsidRDefault="007D2DDE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3A15" wp14:editId="56DB0CBF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8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14:paraId="155AAB9A" w14:textId="77777777" w:rsidR="007D2DDE" w:rsidRDefault="007D2DDE" w:rsidP="007D2DDE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275ECB7" w14:textId="77777777" w:rsidR="007D2DDE" w:rsidRDefault="007D2DDE" w:rsidP="007D2DDE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1107040C" w14:textId="1DE4AE5C" w:rsidR="007F0887" w:rsidRPr="00D67046" w:rsidRDefault="00477AB4" w:rsidP="00477AB4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Floods present numerous environmental dangers, both during and after the flooding has occurred.</w:t>
      </w:r>
    </w:p>
    <w:p w14:paraId="5532F27C" w14:textId="77777777" w:rsidR="00C963B8" w:rsidRDefault="00C963B8" w:rsidP="007F0887">
      <w:pPr>
        <w:pStyle w:val="NormalWeb"/>
        <w:spacing w:before="0" w:beforeAutospacing="0" w:after="480" w:afterAutospacing="0"/>
        <w:rPr>
          <w:rFonts w:ascii="Tahoma" w:hAnsi="Tahoma" w:cs="Tahoma"/>
          <w:color w:val="000000"/>
          <w:sz w:val="22"/>
          <w:szCs w:val="22"/>
        </w:rPr>
      </w:pPr>
      <w:r w:rsidRPr="00D67046">
        <w:rPr>
          <w:rFonts w:ascii="Tahoma" w:hAnsi="Tahoma" w:cs="Tahoma"/>
          <w:color w:val="000000"/>
          <w:sz w:val="22"/>
          <w:szCs w:val="22"/>
        </w:rPr>
        <w:t>Before entering a flooded area, familiarize yourself with the area to determine any potential hazards you may encounter, and proceed with extreme caution.</w:t>
      </w:r>
    </w:p>
    <w:p w14:paraId="1E8D6CBF" w14:textId="77777777" w:rsidR="00BF2D19" w:rsidRPr="00755B01" w:rsidRDefault="00BF2D19" w:rsidP="00BF2D19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Common hazards</w:t>
      </w:r>
      <w:r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32918BDE" w14:textId="77777777" w:rsidR="00C41860" w:rsidRPr="00D67046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color w:val="000000"/>
          <w:sz w:val="22"/>
          <w:szCs w:val="22"/>
        </w:rPr>
        <w:t>Chemical or toxic environments:</w:t>
      </w:r>
      <w:r w:rsidRPr="00D670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 xml:space="preserve">If the flood occurred </w:t>
      </w:r>
      <w:proofErr w:type="gramStart"/>
      <w:r w:rsidR="0030706B" w:rsidRPr="00D67046">
        <w:rPr>
          <w:rFonts w:ascii="Tahoma" w:hAnsi="Tahoma" w:cs="Tahoma"/>
          <w:color w:val="000000"/>
          <w:sz w:val="22"/>
          <w:szCs w:val="22"/>
        </w:rPr>
        <w:t>in close proximity to</w:t>
      </w:r>
      <w:proofErr w:type="gramEnd"/>
      <w:r w:rsidR="0030706B" w:rsidRPr="00D67046">
        <w:rPr>
          <w:rFonts w:ascii="Tahoma" w:hAnsi="Tahoma" w:cs="Tahoma"/>
          <w:color w:val="000000"/>
          <w:sz w:val="22"/>
          <w:szCs w:val="22"/>
        </w:rPr>
        <w:t xml:space="preserve"> where </w:t>
      </w:r>
      <w:r w:rsidR="00C963B8" w:rsidRPr="00D67046">
        <w:rPr>
          <w:rFonts w:ascii="Tahoma" w:hAnsi="Tahoma" w:cs="Tahoma"/>
          <w:color w:val="000000"/>
          <w:sz w:val="22"/>
          <w:szCs w:val="22"/>
        </w:rPr>
        <w:t xml:space="preserve">agricultural 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>chemicals</w:t>
      </w:r>
      <w:r w:rsidR="00C963B8" w:rsidRPr="00D67046">
        <w:rPr>
          <w:rFonts w:ascii="Tahoma" w:hAnsi="Tahoma" w:cs="Tahoma"/>
          <w:color w:val="000000"/>
          <w:sz w:val="22"/>
          <w:szCs w:val="22"/>
        </w:rPr>
        <w:t>, industrial chemicals,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63B8" w:rsidRPr="00D67046">
        <w:rPr>
          <w:rFonts w:ascii="Tahoma" w:hAnsi="Tahoma" w:cs="Tahoma"/>
          <w:color w:val="000000"/>
          <w:sz w:val="22"/>
          <w:szCs w:val="22"/>
        </w:rPr>
        <w:t xml:space="preserve">or other hazardous agents 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 xml:space="preserve">were used or stored, </w:t>
      </w:r>
      <w:r w:rsidR="00C963B8" w:rsidRPr="00D67046">
        <w:rPr>
          <w:rFonts w:ascii="Tahoma" w:hAnsi="Tahoma" w:cs="Tahoma"/>
          <w:color w:val="000000"/>
          <w:sz w:val="22"/>
          <w:szCs w:val="22"/>
        </w:rPr>
        <w:t>they may have contaminated the floodwater</w:t>
      </w:r>
      <w:r w:rsidRPr="00D67046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>Also, s</w:t>
      </w:r>
      <w:r w:rsidRPr="00D67046">
        <w:rPr>
          <w:rFonts w:ascii="Tahoma" w:hAnsi="Tahoma" w:cs="Tahoma"/>
          <w:color w:val="000000"/>
          <w:sz w:val="22"/>
          <w:szCs w:val="22"/>
        </w:rPr>
        <w:t xml:space="preserve">torage tanks or other containers may </w:t>
      </w:r>
      <w:r w:rsidR="0030706B" w:rsidRPr="00D67046">
        <w:rPr>
          <w:rFonts w:ascii="Tahoma" w:hAnsi="Tahoma" w:cs="Tahoma"/>
          <w:color w:val="000000"/>
          <w:sz w:val="22"/>
          <w:szCs w:val="22"/>
        </w:rPr>
        <w:t>be swept downstream</w:t>
      </w:r>
      <w:r w:rsidR="0030706B" w:rsidRPr="00D67046">
        <w:rPr>
          <w:rFonts w:ascii="Tahoma" w:hAnsi="Tahoma" w:cs="Tahoma"/>
          <w:sz w:val="22"/>
          <w:szCs w:val="22"/>
        </w:rPr>
        <w:t xml:space="preserve">, </w:t>
      </w:r>
      <w:r w:rsidRPr="00D67046">
        <w:rPr>
          <w:rFonts w:ascii="Tahoma" w:hAnsi="Tahoma" w:cs="Tahoma"/>
          <w:sz w:val="22"/>
          <w:szCs w:val="22"/>
        </w:rPr>
        <w:t>present</w:t>
      </w:r>
      <w:r w:rsidR="0030706B" w:rsidRPr="00D67046">
        <w:rPr>
          <w:rFonts w:ascii="Tahoma" w:hAnsi="Tahoma" w:cs="Tahoma"/>
          <w:sz w:val="22"/>
          <w:szCs w:val="22"/>
        </w:rPr>
        <w:t>ing</w:t>
      </w:r>
      <w:r w:rsidRPr="00D67046">
        <w:rPr>
          <w:rFonts w:ascii="Tahoma" w:hAnsi="Tahoma" w:cs="Tahoma"/>
          <w:sz w:val="22"/>
          <w:szCs w:val="22"/>
        </w:rPr>
        <w:t xml:space="preserve"> leaking or explosion hazards.</w:t>
      </w:r>
    </w:p>
    <w:p w14:paraId="14AF8B22" w14:textId="77777777" w:rsidR="00C41860" w:rsidRPr="00D67046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 xml:space="preserve">Biological waste: </w:t>
      </w:r>
      <w:r w:rsidR="0030706B" w:rsidRPr="00D67046">
        <w:rPr>
          <w:rFonts w:ascii="Tahoma" w:hAnsi="Tahoma" w:cs="Tahoma"/>
          <w:sz w:val="22"/>
          <w:szCs w:val="22"/>
        </w:rPr>
        <w:t xml:space="preserve">Floodwater can be contaminated by </w:t>
      </w:r>
      <w:r w:rsidRPr="00D67046">
        <w:rPr>
          <w:rFonts w:ascii="Tahoma" w:hAnsi="Tahoma" w:cs="Tahoma"/>
          <w:sz w:val="22"/>
          <w:szCs w:val="22"/>
        </w:rPr>
        <w:t xml:space="preserve">rotting vegetation, dead animals, </w:t>
      </w:r>
      <w:r w:rsidR="0030706B" w:rsidRPr="00D67046">
        <w:rPr>
          <w:rFonts w:ascii="Tahoma" w:hAnsi="Tahoma" w:cs="Tahoma"/>
          <w:sz w:val="22"/>
          <w:szCs w:val="22"/>
        </w:rPr>
        <w:t>or</w:t>
      </w:r>
      <w:r w:rsidRPr="00D67046">
        <w:rPr>
          <w:rFonts w:ascii="Tahoma" w:hAnsi="Tahoma" w:cs="Tahoma"/>
          <w:sz w:val="22"/>
          <w:szCs w:val="22"/>
        </w:rPr>
        <w:t xml:space="preserve"> untreated sewage.</w:t>
      </w:r>
    </w:p>
    <w:p w14:paraId="2D7955C5" w14:textId="22F85EE6" w:rsidR="00C41860" w:rsidRPr="00D67046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 xml:space="preserve">Fire: </w:t>
      </w:r>
      <w:r w:rsidRPr="00D67046">
        <w:rPr>
          <w:rFonts w:ascii="Tahoma" w:hAnsi="Tahoma" w:cs="Tahoma"/>
          <w:sz w:val="22"/>
          <w:szCs w:val="22"/>
        </w:rPr>
        <w:t xml:space="preserve">Floodwater contaminated with flammable chemicals or materials can ignite if it </w:t>
      </w:r>
      <w:proofErr w:type="gramStart"/>
      <w:r w:rsidRPr="00D67046">
        <w:rPr>
          <w:rFonts w:ascii="Tahoma" w:hAnsi="Tahoma" w:cs="Tahoma"/>
          <w:sz w:val="22"/>
          <w:szCs w:val="22"/>
        </w:rPr>
        <w:t>comes in contact with</w:t>
      </w:r>
      <w:proofErr w:type="gramEnd"/>
      <w:r w:rsidRPr="00D67046">
        <w:rPr>
          <w:rFonts w:ascii="Tahoma" w:hAnsi="Tahoma" w:cs="Tahoma"/>
          <w:sz w:val="22"/>
          <w:szCs w:val="22"/>
        </w:rPr>
        <w:t xml:space="preserve"> an existing fire or other source of heat or sparks. Additionally, floods can destroy fire protection systems and inhibit emergency response </w:t>
      </w:r>
      <w:r w:rsidR="00A45640">
        <w:rPr>
          <w:rFonts w:ascii="Tahoma" w:hAnsi="Tahoma" w:cs="Tahoma"/>
          <w:sz w:val="22"/>
          <w:szCs w:val="22"/>
        </w:rPr>
        <w:t xml:space="preserve">efforts </w:t>
      </w:r>
      <w:r w:rsidRPr="00D67046">
        <w:rPr>
          <w:rFonts w:ascii="Tahoma" w:hAnsi="Tahoma" w:cs="Tahoma"/>
          <w:sz w:val="22"/>
          <w:szCs w:val="22"/>
        </w:rPr>
        <w:t>if a fire were to occur.</w:t>
      </w:r>
    </w:p>
    <w:p w14:paraId="22DC25CF" w14:textId="77777777" w:rsidR="00B53328" w:rsidRPr="00D67046" w:rsidRDefault="00B53328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 xml:space="preserve">Electrical hazards: </w:t>
      </w:r>
      <w:r w:rsidR="000C10A2" w:rsidRPr="00D67046">
        <w:rPr>
          <w:rFonts w:ascii="Tahoma" w:hAnsi="Tahoma" w:cs="Tahoma"/>
          <w:sz w:val="22"/>
          <w:szCs w:val="22"/>
        </w:rPr>
        <w:t>Floodi</w:t>
      </w:r>
      <w:r w:rsidR="00C06955">
        <w:rPr>
          <w:rFonts w:ascii="Tahoma" w:hAnsi="Tahoma" w:cs="Tahoma"/>
          <w:sz w:val="22"/>
          <w:szCs w:val="22"/>
        </w:rPr>
        <w:t>ng may cause downed power lines,</w:t>
      </w:r>
      <w:r w:rsidR="000C10A2" w:rsidRPr="00D67046">
        <w:rPr>
          <w:rFonts w:ascii="Tahoma" w:hAnsi="Tahoma" w:cs="Tahoma"/>
          <w:sz w:val="22"/>
          <w:szCs w:val="22"/>
        </w:rPr>
        <w:t xml:space="preserve"> and s</w:t>
      </w:r>
      <w:r w:rsidRPr="00D67046">
        <w:rPr>
          <w:rFonts w:ascii="Tahoma" w:hAnsi="Tahoma" w:cs="Tahoma"/>
          <w:sz w:val="22"/>
          <w:szCs w:val="22"/>
        </w:rPr>
        <w:t xml:space="preserve">tanding water near electrical equipment </w:t>
      </w:r>
      <w:r w:rsidR="000C10A2" w:rsidRPr="00D67046">
        <w:rPr>
          <w:rFonts w:ascii="Tahoma" w:hAnsi="Tahoma" w:cs="Tahoma"/>
          <w:sz w:val="22"/>
          <w:szCs w:val="22"/>
        </w:rPr>
        <w:t>creates an</w:t>
      </w:r>
      <w:r w:rsidRPr="00D67046">
        <w:rPr>
          <w:rFonts w:ascii="Tahoma" w:hAnsi="Tahoma" w:cs="Tahoma"/>
          <w:sz w:val="22"/>
          <w:szCs w:val="22"/>
        </w:rPr>
        <w:t xml:space="preserve"> electrocution hazard.</w:t>
      </w:r>
      <w:r w:rsidR="000C10A2" w:rsidRPr="00D67046">
        <w:rPr>
          <w:rFonts w:ascii="Tahoma" w:hAnsi="Tahoma" w:cs="Tahoma"/>
          <w:sz w:val="22"/>
          <w:szCs w:val="22"/>
        </w:rPr>
        <w:t xml:space="preserve"> </w:t>
      </w:r>
    </w:p>
    <w:p w14:paraId="72A3355C" w14:textId="77777777" w:rsidR="00C41860" w:rsidRPr="00D67046" w:rsidRDefault="00B53328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>Wild a</w:t>
      </w:r>
      <w:r w:rsidR="00C41860" w:rsidRPr="00D67046">
        <w:rPr>
          <w:rFonts w:ascii="Tahoma" w:hAnsi="Tahoma" w:cs="Tahoma"/>
          <w:b/>
          <w:sz w:val="22"/>
          <w:szCs w:val="22"/>
        </w:rPr>
        <w:t xml:space="preserve">nimals: </w:t>
      </w:r>
      <w:r w:rsidR="00C41860" w:rsidRPr="00D67046">
        <w:rPr>
          <w:rFonts w:ascii="Tahoma" w:hAnsi="Tahoma" w:cs="Tahoma"/>
          <w:sz w:val="22"/>
          <w:szCs w:val="22"/>
        </w:rPr>
        <w:t>F</w:t>
      </w:r>
      <w:r w:rsidR="000A704B" w:rsidRPr="00D67046">
        <w:rPr>
          <w:rFonts w:ascii="Tahoma" w:hAnsi="Tahoma" w:cs="Tahoma"/>
          <w:sz w:val="22"/>
          <w:szCs w:val="22"/>
        </w:rPr>
        <w:t>looding</w:t>
      </w:r>
      <w:r w:rsidR="00C41860" w:rsidRPr="00D67046">
        <w:rPr>
          <w:rFonts w:ascii="Tahoma" w:hAnsi="Tahoma" w:cs="Tahoma"/>
          <w:sz w:val="22"/>
          <w:szCs w:val="22"/>
        </w:rPr>
        <w:t xml:space="preserve"> can </w:t>
      </w:r>
      <w:r w:rsidR="000A704B" w:rsidRPr="00D67046">
        <w:rPr>
          <w:rFonts w:ascii="Tahoma" w:hAnsi="Tahoma" w:cs="Tahoma"/>
          <w:sz w:val="22"/>
          <w:szCs w:val="22"/>
        </w:rPr>
        <w:t xml:space="preserve">displace wild animals, such as snakes, alligators, or rodents, </w:t>
      </w:r>
      <w:r w:rsidR="00C41860" w:rsidRPr="00D67046">
        <w:rPr>
          <w:rFonts w:ascii="Tahoma" w:hAnsi="Tahoma" w:cs="Tahoma"/>
          <w:sz w:val="22"/>
          <w:szCs w:val="22"/>
        </w:rPr>
        <w:t>introduc</w:t>
      </w:r>
      <w:r w:rsidR="000A704B" w:rsidRPr="00D67046">
        <w:rPr>
          <w:rFonts w:ascii="Tahoma" w:hAnsi="Tahoma" w:cs="Tahoma"/>
          <w:sz w:val="22"/>
          <w:szCs w:val="22"/>
        </w:rPr>
        <w:t>ing</w:t>
      </w:r>
      <w:r w:rsidR="00C41860" w:rsidRPr="00D67046">
        <w:rPr>
          <w:rFonts w:ascii="Tahoma" w:hAnsi="Tahoma" w:cs="Tahoma"/>
          <w:sz w:val="22"/>
          <w:szCs w:val="22"/>
        </w:rPr>
        <w:t xml:space="preserve"> </w:t>
      </w:r>
      <w:r w:rsidR="000A704B" w:rsidRPr="00D67046">
        <w:rPr>
          <w:rFonts w:ascii="Tahoma" w:hAnsi="Tahoma" w:cs="Tahoma"/>
          <w:sz w:val="22"/>
          <w:szCs w:val="22"/>
        </w:rPr>
        <w:t>them to</w:t>
      </w:r>
      <w:r w:rsidR="00C41860" w:rsidRPr="00D67046">
        <w:rPr>
          <w:rFonts w:ascii="Tahoma" w:hAnsi="Tahoma" w:cs="Tahoma"/>
          <w:sz w:val="22"/>
          <w:szCs w:val="22"/>
        </w:rPr>
        <w:t xml:space="preserve"> </w:t>
      </w:r>
      <w:r w:rsidR="0030706B" w:rsidRPr="00D67046">
        <w:rPr>
          <w:rFonts w:ascii="Tahoma" w:hAnsi="Tahoma" w:cs="Tahoma"/>
          <w:sz w:val="22"/>
          <w:szCs w:val="22"/>
        </w:rPr>
        <w:t>populated areas</w:t>
      </w:r>
      <w:r w:rsidR="00BE7139" w:rsidRPr="00D67046">
        <w:rPr>
          <w:rFonts w:ascii="Tahoma" w:hAnsi="Tahoma" w:cs="Tahoma"/>
          <w:sz w:val="22"/>
          <w:szCs w:val="22"/>
        </w:rPr>
        <w:t xml:space="preserve">. </w:t>
      </w:r>
      <w:r w:rsidR="00C41860" w:rsidRPr="00D67046">
        <w:rPr>
          <w:rFonts w:ascii="Tahoma" w:hAnsi="Tahoma" w:cs="Tahoma"/>
          <w:sz w:val="22"/>
          <w:szCs w:val="22"/>
        </w:rPr>
        <w:t>Stagnant water can also be a breeding ground for disease-carrying insects such as mosquitoes.</w:t>
      </w:r>
    </w:p>
    <w:p w14:paraId="7A430F57" w14:textId="77777777" w:rsidR="00C41860" w:rsidRPr="00D67046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 xml:space="preserve">Mold: </w:t>
      </w:r>
      <w:r w:rsidR="004138A0" w:rsidRPr="00D67046">
        <w:rPr>
          <w:rFonts w:ascii="Tahoma" w:hAnsi="Tahoma" w:cs="Tahoma"/>
          <w:sz w:val="22"/>
          <w:szCs w:val="22"/>
        </w:rPr>
        <w:t>Standing water may breed mold, which can cause allergy-like symptoms and aggravate existing allergies, asthma, or sinus or lung illnesses.</w:t>
      </w:r>
    </w:p>
    <w:p w14:paraId="79B085CC" w14:textId="77777777" w:rsidR="00C41860" w:rsidRPr="00D67046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 w:rsidRPr="00D67046">
        <w:rPr>
          <w:rFonts w:ascii="Tahoma" w:hAnsi="Tahoma" w:cs="Tahoma"/>
          <w:b/>
          <w:sz w:val="22"/>
          <w:szCs w:val="22"/>
        </w:rPr>
        <w:t>Driving:</w:t>
      </w:r>
      <w:r w:rsidR="00FD02FC" w:rsidRPr="00D67046">
        <w:rPr>
          <w:rFonts w:ascii="Tahoma" w:hAnsi="Tahoma" w:cs="Tahoma"/>
          <w:b/>
          <w:sz w:val="22"/>
          <w:szCs w:val="22"/>
        </w:rPr>
        <w:t xml:space="preserve"> </w:t>
      </w:r>
      <w:r w:rsidR="00F32436" w:rsidRPr="00D67046">
        <w:rPr>
          <w:rFonts w:ascii="Tahoma" w:hAnsi="Tahoma" w:cs="Tahoma"/>
          <w:sz w:val="22"/>
          <w:szCs w:val="22"/>
        </w:rPr>
        <w:t xml:space="preserve">It </w:t>
      </w:r>
      <w:r w:rsidR="00B53328" w:rsidRPr="00D67046">
        <w:rPr>
          <w:rFonts w:ascii="Tahoma" w:hAnsi="Tahoma" w:cs="Tahoma"/>
          <w:sz w:val="22"/>
          <w:szCs w:val="22"/>
        </w:rPr>
        <w:t>takes</w:t>
      </w:r>
      <w:r w:rsidR="00F32436" w:rsidRPr="00D67046">
        <w:rPr>
          <w:rFonts w:ascii="Tahoma" w:hAnsi="Tahoma" w:cs="Tahoma"/>
          <w:sz w:val="22"/>
          <w:szCs w:val="22"/>
        </w:rPr>
        <w:t xml:space="preserve"> as little as </w:t>
      </w:r>
      <w:r w:rsidR="00B53328" w:rsidRPr="00D67046">
        <w:rPr>
          <w:rFonts w:ascii="Tahoma" w:hAnsi="Tahoma" w:cs="Tahoma"/>
          <w:sz w:val="22"/>
          <w:szCs w:val="22"/>
        </w:rPr>
        <w:t>six</w:t>
      </w:r>
      <w:r w:rsidR="00F32436" w:rsidRPr="00D67046">
        <w:rPr>
          <w:rFonts w:ascii="Tahoma" w:hAnsi="Tahoma" w:cs="Tahoma"/>
          <w:sz w:val="22"/>
          <w:szCs w:val="22"/>
        </w:rPr>
        <w:t xml:space="preserve"> inches of standing water to cause some vehicles to st</w:t>
      </w:r>
      <w:r w:rsidR="00B53328" w:rsidRPr="00D67046">
        <w:rPr>
          <w:rFonts w:ascii="Tahoma" w:hAnsi="Tahoma" w:cs="Tahoma"/>
          <w:sz w:val="22"/>
          <w:szCs w:val="22"/>
        </w:rPr>
        <w:t>all and only two</w:t>
      </w:r>
      <w:r w:rsidR="00F32436" w:rsidRPr="00D67046">
        <w:rPr>
          <w:rFonts w:ascii="Tahoma" w:hAnsi="Tahoma" w:cs="Tahoma"/>
          <w:sz w:val="22"/>
          <w:szCs w:val="22"/>
        </w:rPr>
        <w:t xml:space="preserve"> feet of moving water to sweep some </w:t>
      </w:r>
      <w:r w:rsidR="00F32436" w:rsidRPr="00D67046">
        <w:rPr>
          <w:rFonts w:ascii="Tahoma" w:hAnsi="Tahoma" w:cs="Tahoma"/>
          <w:color w:val="000000"/>
          <w:sz w:val="22"/>
          <w:szCs w:val="22"/>
        </w:rPr>
        <w:t xml:space="preserve">vehicles away. </w:t>
      </w:r>
    </w:p>
    <w:p w14:paraId="0409D36E" w14:textId="77777777" w:rsidR="007D2DDE" w:rsidRDefault="007D2DDE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800E13B" w14:textId="77777777" w:rsidR="002D2666" w:rsidRDefault="002D2666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4CD45BD" w14:textId="77777777" w:rsidR="007D2DDE" w:rsidRDefault="007D2DDE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1F92B10" w14:textId="77777777" w:rsidR="00E87599" w:rsidRPr="00066622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7EF608FC" w14:textId="77777777" w:rsidR="00E87599" w:rsidRPr="00066622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FC39545" w14:textId="77777777" w:rsidR="00E87599" w:rsidRPr="00066622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D425D4B" w14:textId="77777777" w:rsidR="00E87599" w:rsidRPr="00466706" w:rsidRDefault="00E87599" w:rsidP="00E87599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0601EF4D" w14:textId="77777777" w:rsidR="00E87599" w:rsidRPr="00EB21F7" w:rsidRDefault="00E87599" w:rsidP="00E87599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1346036A" w14:textId="77777777" w:rsidR="00E87599" w:rsidRPr="00066622" w:rsidRDefault="00E87599" w:rsidP="00E87599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FFDB3F3" w14:textId="77777777" w:rsidR="00E87599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42ED6531" w14:textId="77777777" w:rsidR="00E87599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84FE2A4" w14:textId="77777777" w:rsidR="00E87599" w:rsidRDefault="00E87599" w:rsidP="00E875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BB67F41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33C93A4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5F8C8CF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43C5297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093936D6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2F96A42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656E60DB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86AD90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07BD5EC2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6E8EC1B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30B6810E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481C73B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61C517C5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12DCBA3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34EA1BB6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435D363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6FFB2E44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22AD47A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102603D8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D6E3FCD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29925625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DFF8588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7EB2A62B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9DB1E3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0ABE2B75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95E0C0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5CDBF6E5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9BA487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5703BA1D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07DA1A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</w:p>
    <w:p w14:paraId="5947030B" w14:textId="77777777" w:rsidR="00E87599" w:rsidRDefault="00E87599" w:rsidP="00E87599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44C908B" w14:textId="77777777" w:rsidR="00E87599" w:rsidRDefault="00E87599" w:rsidP="00E87599">
      <w:pPr>
        <w:jc w:val="both"/>
        <w:rPr>
          <w:rFonts w:ascii="Tahoma" w:hAnsi="Tahoma" w:cs="Tahoma"/>
          <w:sz w:val="22"/>
          <w:szCs w:val="22"/>
        </w:rPr>
      </w:pPr>
    </w:p>
    <w:p w14:paraId="5851EC47" w14:textId="300C8057" w:rsidR="00895170" w:rsidRPr="00E87599" w:rsidRDefault="00E87599" w:rsidP="00E87599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895170" w:rsidRPr="00E87599" w:rsidSect="00DF0123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8FAC" w14:textId="77777777" w:rsidR="00920D53" w:rsidRDefault="00920D53" w:rsidP="00DF0123">
      <w:r>
        <w:separator/>
      </w:r>
    </w:p>
  </w:endnote>
  <w:endnote w:type="continuationSeparator" w:id="0">
    <w:p w14:paraId="32D8D261" w14:textId="77777777" w:rsidR="00920D53" w:rsidRDefault="00920D53" w:rsidP="00D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9706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A6B7D52" w14:textId="4F290004" w:rsidR="00D37755" w:rsidRPr="00E2600D" w:rsidRDefault="00D37755" w:rsidP="00D37755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2600D">
          <w:rPr>
            <w:rFonts w:ascii="Tahoma" w:hAnsi="Tahoma" w:cs="Tahoma"/>
            <w:sz w:val="18"/>
            <w:szCs w:val="18"/>
          </w:rPr>
          <w:fldChar w:fldCharType="begin"/>
        </w:r>
        <w:r w:rsidRPr="00E2600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2600D">
          <w:rPr>
            <w:rFonts w:ascii="Tahoma" w:hAnsi="Tahoma" w:cs="Tahoma"/>
            <w:sz w:val="18"/>
            <w:szCs w:val="18"/>
          </w:rPr>
          <w:fldChar w:fldCharType="separate"/>
        </w:r>
        <w:r w:rsidR="005162D2">
          <w:rPr>
            <w:rFonts w:ascii="Tahoma" w:hAnsi="Tahoma" w:cs="Tahoma"/>
            <w:noProof/>
            <w:sz w:val="18"/>
            <w:szCs w:val="18"/>
          </w:rPr>
          <w:t>2</w:t>
        </w:r>
        <w:r w:rsidRPr="00E2600D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14:paraId="38B39086" w14:textId="77777777" w:rsidR="00D37755" w:rsidRDefault="00D3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25C1" w14:textId="77777777" w:rsidR="00920D53" w:rsidRDefault="00920D53" w:rsidP="00DF0123">
      <w:r>
        <w:separator/>
      </w:r>
    </w:p>
  </w:footnote>
  <w:footnote w:type="continuationSeparator" w:id="0">
    <w:p w14:paraId="5231AC74" w14:textId="77777777" w:rsidR="00920D53" w:rsidRDefault="00920D53" w:rsidP="00DF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4DE8" w14:textId="77777777" w:rsidR="00E87599" w:rsidRPr="000D0B76" w:rsidRDefault="00E87599" w:rsidP="00E87599">
    <w:pPr>
      <w:rPr>
        <w:rFonts w:ascii="Tahoma" w:hAnsi="Tahoma" w:cs="Tahoma"/>
        <w:sz w:val="24"/>
        <w:szCs w:val="24"/>
      </w:rPr>
    </w:pPr>
  </w:p>
  <w:p w14:paraId="2FA76332" w14:textId="77777777" w:rsidR="00E87599" w:rsidRDefault="00E87599" w:rsidP="00E87599">
    <w:pPr>
      <w:rPr>
        <w:rFonts w:ascii="Tahoma" w:hAnsi="Tahoma" w:cs="Tahoma"/>
        <w:sz w:val="24"/>
        <w:szCs w:val="24"/>
      </w:rPr>
    </w:pPr>
  </w:p>
  <w:p w14:paraId="43954B8F" w14:textId="77777777" w:rsidR="00E87599" w:rsidRPr="000D0B76" w:rsidRDefault="00E87599" w:rsidP="00E87599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E87599" w:rsidRPr="001B1D0E" w14:paraId="1E5E21BA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18087FD" w14:textId="77777777" w:rsidR="00E87599" w:rsidRPr="001B1D0E" w:rsidRDefault="00E87599" w:rsidP="00E87599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Disaster Preparedness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AEDC2FC" w14:textId="77777777" w:rsidR="00E87599" w:rsidRPr="001B1D0E" w:rsidRDefault="00E87599" w:rsidP="00E87599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E87599" w:rsidRPr="001B1D0E" w14:paraId="22054485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C40B0CB" w14:textId="77777777" w:rsidR="00E87599" w:rsidRPr="000D0B76" w:rsidRDefault="00E87599" w:rsidP="00E87599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Floods—</w:t>
          </w:r>
          <w:r w:rsidRPr="00E87599">
            <w:rPr>
              <w:rFonts w:ascii="Tahoma" w:hAnsi="Tahoma" w:cs="Tahoma"/>
              <w:color w:val="DA5500"/>
              <w:sz w:val="40"/>
              <w:szCs w:val="40"/>
            </w:rPr>
            <w:t>Environmental Hazards</w:t>
          </w:r>
          <w:r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8CB1583" w14:textId="77777777" w:rsidR="00E87599" w:rsidRPr="001B1D0E" w:rsidRDefault="00E87599" w:rsidP="00E87599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3F225498" w14:textId="77777777" w:rsidR="00E87599" w:rsidRPr="002D2666" w:rsidRDefault="00E87599" w:rsidP="00E87599">
    <w:pPr>
      <w:pStyle w:val="Header"/>
      <w:tabs>
        <w:tab w:val="left" w:pos="1628"/>
      </w:tabs>
      <w:ind w:right="-1440"/>
      <w:rPr>
        <w:sz w:val="24"/>
        <w:szCs w:val="24"/>
      </w:rPr>
    </w:pPr>
    <w:r w:rsidRPr="002D2666">
      <w:rPr>
        <w:sz w:val="24"/>
        <w:szCs w:val="24"/>
      </w:rPr>
      <w:tab/>
    </w:r>
  </w:p>
  <w:p w14:paraId="2314207D" w14:textId="77777777" w:rsidR="00DF0123" w:rsidRPr="002D2666" w:rsidRDefault="00DF0123" w:rsidP="00E8759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9901587"/>
    <w:multiLevelType w:val="hybridMultilevel"/>
    <w:tmpl w:val="A3AA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6707E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0"/>
    <w:rsid w:val="000A704B"/>
    <w:rsid w:val="000C10A2"/>
    <w:rsid w:val="0015093C"/>
    <w:rsid w:val="0015524C"/>
    <w:rsid w:val="001B4A67"/>
    <w:rsid w:val="001E1EB0"/>
    <w:rsid w:val="00203C51"/>
    <w:rsid w:val="00282B9F"/>
    <w:rsid w:val="002D2666"/>
    <w:rsid w:val="0030706B"/>
    <w:rsid w:val="00345B47"/>
    <w:rsid w:val="00387F96"/>
    <w:rsid w:val="003C1815"/>
    <w:rsid w:val="003F58B5"/>
    <w:rsid w:val="004010B5"/>
    <w:rsid w:val="004138A0"/>
    <w:rsid w:val="004275DC"/>
    <w:rsid w:val="00477AB4"/>
    <w:rsid w:val="005162D2"/>
    <w:rsid w:val="0052118C"/>
    <w:rsid w:val="005569E5"/>
    <w:rsid w:val="006345DE"/>
    <w:rsid w:val="006609A9"/>
    <w:rsid w:val="00712A8D"/>
    <w:rsid w:val="00743A96"/>
    <w:rsid w:val="007770AD"/>
    <w:rsid w:val="0077772F"/>
    <w:rsid w:val="007D2DDE"/>
    <w:rsid w:val="007F0887"/>
    <w:rsid w:val="00894D01"/>
    <w:rsid w:val="008B76BF"/>
    <w:rsid w:val="00920D53"/>
    <w:rsid w:val="009857EC"/>
    <w:rsid w:val="00A45640"/>
    <w:rsid w:val="00AD5D18"/>
    <w:rsid w:val="00AE00CB"/>
    <w:rsid w:val="00AE1510"/>
    <w:rsid w:val="00B53328"/>
    <w:rsid w:val="00B92ED2"/>
    <w:rsid w:val="00BE7139"/>
    <w:rsid w:val="00BF2841"/>
    <w:rsid w:val="00BF2D19"/>
    <w:rsid w:val="00C06955"/>
    <w:rsid w:val="00C07B07"/>
    <w:rsid w:val="00C41860"/>
    <w:rsid w:val="00C76832"/>
    <w:rsid w:val="00C963B8"/>
    <w:rsid w:val="00D328AC"/>
    <w:rsid w:val="00D37755"/>
    <w:rsid w:val="00D67046"/>
    <w:rsid w:val="00DF0123"/>
    <w:rsid w:val="00E52413"/>
    <w:rsid w:val="00E87599"/>
    <w:rsid w:val="00EF34B0"/>
    <w:rsid w:val="00F32436"/>
    <w:rsid w:val="00F435E4"/>
    <w:rsid w:val="00FB2C43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5455B"/>
  <w15:chartTrackingRefBased/>
  <w15:docId w15:val="{22C00EC4-FF50-4870-BAFD-57206C0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860"/>
    <w:pPr>
      <w:spacing w:after="0" w:line="240" w:lineRule="auto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8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0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23"/>
    <w:rPr>
      <w:rFonts w:ascii="Arial" w:eastAsia="Times New Roman" w:hAnsi="Arial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23"/>
    <w:rPr>
      <w:rFonts w:ascii="Arial" w:eastAsia="Times New Roman" w:hAnsi="Arial" w:cs="Times New Roman"/>
      <w:sz w:val="32"/>
      <w:szCs w:val="20"/>
    </w:rPr>
  </w:style>
  <w:style w:type="table" w:styleId="TableGrid">
    <w:name w:val="Table Grid"/>
    <w:basedOn w:val="TableNormal"/>
    <w:rsid w:val="00D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3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3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568-54C3-48D1-BF84-70A13A40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dc:description/>
  <cp:lastModifiedBy>Hillarie Thomas</cp:lastModifiedBy>
  <cp:revision>2</cp:revision>
  <dcterms:created xsi:type="dcterms:W3CDTF">2018-03-15T21:17:00Z</dcterms:created>
  <dcterms:modified xsi:type="dcterms:W3CDTF">2018-03-15T21:17:00Z</dcterms:modified>
</cp:coreProperties>
</file>