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0A94C" w14:textId="17AA4E87" w:rsidR="002C0256" w:rsidRPr="00F87F4D" w:rsidRDefault="002C0256" w:rsidP="007A64F1">
      <w:pPr>
        <w:tabs>
          <w:tab w:val="left" w:pos="1440"/>
          <w:tab w:val="left" w:pos="2160"/>
        </w:tabs>
        <w:spacing w:after="220"/>
        <w:rPr>
          <w:rFonts w:ascii="Tahoma" w:hAnsi="Tahoma" w:cs="Tahoma"/>
          <w:sz w:val="22"/>
          <w:szCs w:val="22"/>
        </w:rPr>
      </w:pPr>
      <w:r>
        <w:rPr>
          <w:rFonts w:ascii="Tahoma" w:hAnsi="Tahoma"/>
          <w:b/>
          <w:sz w:val="22"/>
        </w:rPr>
        <w:t xml:space="preserve">Objetivo: </w:t>
      </w:r>
      <w:r>
        <w:rPr>
          <w:rFonts w:ascii="Tahoma" w:hAnsi="Tahoma"/>
          <w:sz w:val="22"/>
        </w:rPr>
        <w:t>Promover la concientización de medidas preventivas contra el monóxido de carbono en el lugar de trabajo</w:t>
      </w:r>
    </w:p>
    <w:p w14:paraId="576BBBEC" w14:textId="77777777" w:rsidR="002C0256" w:rsidRPr="00C36B44" w:rsidRDefault="002C0256" w:rsidP="00A74B2C">
      <w:pPr>
        <w:pStyle w:val="NormalWeb"/>
        <w:spacing w:before="0" w:beforeAutospacing="0" w:after="0" w:afterAutospacing="0"/>
        <w:ind w:right="58"/>
        <w:rPr>
          <w:rFonts w:ascii="Tahoma" w:hAnsi="Tahoma" w:cs="Tahoma"/>
          <w:sz w:val="22"/>
          <w:szCs w:val="22"/>
        </w:rPr>
      </w:pPr>
      <w:r>
        <w:rPr>
          <w:rFonts w:ascii="Tahoma" w:hAnsi="Tahoma" w:cs="Tahoma"/>
          <w:noProof/>
          <w:sz w:val="22"/>
          <w:szCs w:val="22"/>
          <w:lang w:val="en-US" w:eastAsia="en-US" w:bidi="ar-SA"/>
        </w:rPr>
        <mc:AlternateContent>
          <mc:Choice Requires="wps">
            <w:drawing>
              <wp:anchor distT="0" distB="0" distL="114300" distR="114300" simplePos="0" relativeHeight="251660800" behindDoc="0" locked="0" layoutInCell="1" allowOverlap="1" wp14:anchorId="337CB879" wp14:editId="52BDBB85">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1AC94"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14:paraId="3C783052" w14:textId="77777777" w:rsidR="00A1550E" w:rsidRDefault="00A1550E" w:rsidP="00A1550E">
      <w:pPr>
        <w:spacing w:after="120"/>
        <w:rPr>
          <w:rFonts w:ascii="Tahoma" w:hAnsi="Tahoma" w:cs="Tahoma"/>
          <w:b/>
          <w:sz w:val="24"/>
          <w:szCs w:val="24"/>
        </w:rPr>
      </w:pPr>
    </w:p>
    <w:p w14:paraId="6A8EDADB" w14:textId="73EF4D9A" w:rsidR="00A1550E" w:rsidRPr="00F21441" w:rsidRDefault="00A1550E" w:rsidP="00F87F4D">
      <w:pPr>
        <w:spacing w:after="500"/>
        <w:rPr>
          <w:rFonts w:ascii="Tahoma" w:hAnsi="Tahoma" w:cs="Tahoma"/>
          <w:sz w:val="22"/>
          <w:szCs w:val="22"/>
        </w:rPr>
      </w:pPr>
      <w:r>
        <w:rPr>
          <w:rFonts w:ascii="Tahoma" w:hAnsi="Tahoma"/>
          <w:sz w:val="22"/>
        </w:rPr>
        <w:t xml:space="preserve">El monóxido de carbono (CO) es un gas incoloro e inodoro que se produce cada vez que se queman materiales orgánicos. Cuando se inhala, el CO desplaza al oxígeno del torrente sanguíneo, lo cual daña órganos vitales y puede ser fatal. El CO producido en un espacio cerrado puede matar a una persona en minutos. El CO también puede ser inflamable en concentraciones suficientemente altas. La mejor protección es tomar medidas preventivas con el fin de evitar cualquier exposición potencial al CO. </w:t>
      </w:r>
    </w:p>
    <w:p w14:paraId="1475C5C9" w14:textId="6A5A2E6F" w:rsidR="00A1550E" w:rsidRPr="00A1550E" w:rsidRDefault="00176993" w:rsidP="00F87F4D">
      <w:pPr>
        <w:pStyle w:val="NormalWeb"/>
        <w:spacing w:before="0" w:beforeAutospacing="0" w:after="300" w:afterAutospacing="0"/>
        <w:rPr>
          <w:rFonts w:ascii="Tahoma" w:hAnsi="Tahoma" w:cs="Tahoma"/>
          <w:b/>
          <w:color w:val="315CA3"/>
          <w:sz w:val="28"/>
          <w:szCs w:val="28"/>
        </w:rPr>
      </w:pPr>
      <w:r>
        <w:rPr>
          <w:rFonts w:ascii="Tahoma" w:hAnsi="Tahoma"/>
          <w:b/>
          <w:color w:val="315CA3"/>
          <w:sz w:val="28"/>
        </w:rPr>
        <w:t xml:space="preserve">Monitoreo </w:t>
      </w:r>
    </w:p>
    <w:p w14:paraId="51921E84" w14:textId="223AF9D0" w:rsidR="00A1550E" w:rsidRPr="00F87F4D" w:rsidRDefault="007A19D5" w:rsidP="00E15E26">
      <w:pPr>
        <w:spacing w:after="200"/>
        <w:rPr>
          <w:rFonts w:ascii="Tahoma" w:hAnsi="Tahoma" w:cs="Tahoma"/>
          <w:b/>
          <w:color w:val="DA5500"/>
          <w:sz w:val="22"/>
          <w:szCs w:val="22"/>
        </w:rPr>
      </w:pPr>
      <w:r>
        <w:rPr>
          <w:rFonts w:ascii="Tahoma" w:hAnsi="Tahoma"/>
          <w:b/>
          <w:color w:val="DA5500"/>
          <w:sz w:val="22"/>
        </w:rPr>
        <w:t>Los empleadores son responsables de hacer lo siguiente:</w:t>
      </w:r>
    </w:p>
    <w:p w14:paraId="04B210EF" w14:textId="40574C93" w:rsidR="00E15E26" w:rsidRPr="00F87F4D" w:rsidRDefault="00E15E26" w:rsidP="00783DC6">
      <w:pPr>
        <w:pStyle w:val="ListParagraph"/>
        <w:numPr>
          <w:ilvl w:val="0"/>
          <w:numId w:val="14"/>
        </w:numPr>
        <w:spacing w:after="260"/>
        <w:ind w:left="446" w:hanging="446"/>
        <w:contextualSpacing w:val="0"/>
        <w:rPr>
          <w:rFonts w:ascii="Tahoma" w:hAnsi="Tahoma" w:cs="Tahoma"/>
          <w:sz w:val="22"/>
          <w:szCs w:val="22"/>
        </w:rPr>
      </w:pPr>
      <w:r>
        <w:rPr>
          <w:rFonts w:ascii="Tahoma" w:hAnsi="Tahoma"/>
          <w:sz w:val="22"/>
        </w:rPr>
        <w:t xml:space="preserve">Usar detectores de CO integrados y calibrados previamente, de acuerdo con los reglamentos aplicables. </w:t>
      </w:r>
    </w:p>
    <w:p w14:paraId="6DA9962D" w14:textId="765E2DEF" w:rsidR="00A1550E" w:rsidRPr="00F21441" w:rsidRDefault="0053086A" w:rsidP="00E15E26">
      <w:pPr>
        <w:numPr>
          <w:ilvl w:val="0"/>
          <w:numId w:val="14"/>
        </w:numPr>
        <w:spacing w:after="260"/>
        <w:ind w:left="446" w:hanging="446"/>
        <w:rPr>
          <w:rFonts w:ascii="Tahoma" w:hAnsi="Tahoma" w:cs="Tahoma"/>
          <w:sz w:val="22"/>
          <w:szCs w:val="22"/>
        </w:rPr>
      </w:pPr>
      <w:r>
        <w:rPr>
          <w:rFonts w:ascii="Tahoma" w:hAnsi="Tahoma"/>
          <w:sz w:val="22"/>
        </w:rPr>
        <w:t>Si podría haber CO presente, realizar pruebas de aire</w:t>
      </w:r>
      <w:r>
        <w:rPr>
          <w:rFonts w:ascii="Tahoma" w:hAnsi="Tahoma"/>
          <w:color w:val="00B050"/>
          <w:sz w:val="22"/>
        </w:rPr>
        <w:t xml:space="preserve"> </w:t>
      </w:r>
      <w:r>
        <w:rPr>
          <w:rFonts w:ascii="Tahoma" w:hAnsi="Tahoma"/>
          <w:sz w:val="22"/>
        </w:rPr>
        <w:t xml:space="preserve">para medir el monóxido de carbono y el oxígeno antes de entrar. </w:t>
      </w:r>
    </w:p>
    <w:p w14:paraId="6A8E32C1" w14:textId="63281035" w:rsidR="00715F02" w:rsidRPr="00092250" w:rsidRDefault="00680CAB" w:rsidP="00715F02">
      <w:pPr>
        <w:numPr>
          <w:ilvl w:val="0"/>
          <w:numId w:val="14"/>
        </w:numPr>
        <w:spacing w:after="260"/>
        <w:ind w:left="446" w:hanging="446"/>
        <w:rPr>
          <w:rFonts w:ascii="Tahoma" w:hAnsi="Tahoma" w:cs="Tahoma"/>
          <w:sz w:val="22"/>
          <w:szCs w:val="22"/>
        </w:rPr>
      </w:pPr>
      <w:r>
        <w:rPr>
          <w:rFonts w:ascii="Tahoma" w:hAnsi="Tahoma"/>
          <w:sz w:val="22"/>
        </w:rPr>
        <w:t>Mantener los niveles de CO a 25 partes por millón o menos (con base en un promedio ponderado de tiempo de 8 horas).</w:t>
      </w:r>
    </w:p>
    <w:p w14:paraId="1DF32F97" w14:textId="5910E3E8" w:rsidR="00A1550E" w:rsidRPr="00176993" w:rsidRDefault="00715F02" w:rsidP="00F87F4D">
      <w:pPr>
        <w:numPr>
          <w:ilvl w:val="0"/>
          <w:numId w:val="14"/>
        </w:numPr>
        <w:spacing w:after="500"/>
        <w:ind w:left="446" w:hanging="446"/>
        <w:rPr>
          <w:rFonts w:ascii="Tahoma" w:hAnsi="Tahoma" w:cs="Tahoma"/>
          <w:sz w:val="22"/>
          <w:szCs w:val="22"/>
        </w:rPr>
      </w:pPr>
      <w:r>
        <w:rPr>
          <w:rFonts w:ascii="Tahoma" w:hAnsi="Tahoma"/>
          <w:sz w:val="22"/>
        </w:rPr>
        <w:t xml:space="preserve">Si se determina que el CO es un riesgo potencial, se deben llevar monitores personales de CO equipados con una alarma, para advertir cuando los niveles de CO se hayan elevado demasiado. </w:t>
      </w:r>
    </w:p>
    <w:p w14:paraId="6F88322C" w14:textId="65D1E95E" w:rsidR="007A19D5" w:rsidRPr="00643888" w:rsidRDefault="007A19D5" w:rsidP="00F87F4D">
      <w:pPr>
        <w:pStyle w:val="NormalWeb"/>
        <w:spacing w:before="0" w:beforeAutospacing="0" w:after="300" w:afterAutospacing="0"/>
        <w:rPr>
          <w:rFonts w:ascii="Tahoma" w:hAnsi="Tahoma" w:cs="Tahoma"/>
          <w:b/>
          <w:color w:val="315CA3"/>
          <w:sz w:val="28"/>
          <w:szCs w:val="28"/>
        </w:rPr>
      </w:pPr>
      <w:r>
        <w:rPr>
          <w:rFonts w:ascii="Tahoma" w:hAnsi="Tahoma"/>
          <w:b/>
          <w:color w:val="315CA3"/>
          <w:sz w:val="28"/>
        </w:rPr>
        <w:t>Mantenimiento</w:t>
      </w:r>
    </w:p>
    <w:p w14:paraId="3C9AA4F6" w14:textId="6E9279A4" w:rsidR="006D088C" w:rsidRPr="00A833B2" w:rsidRDefault="00FA587C" w:rsidP="001D1599">
      <w:pPr>
        <w:pStyle w:val="ListParagraph"/>
        <w:numPr>
          <w:ilvl w:val="0"/>
          <w:numId w:val="16"/>
        </w:numPr>
        <w:spacing w:after="260"/>
        <w:ind w:left="547" w:hanging="547"/>
        <w:contextualSpacing w:val="0"/>
        <w:rPr>
          <w:rFonts w:ascii="Tahoma" w:hAnsi="Tahoma" w:cs="Tahoma"/>
          <w:sz w:val="22"/>
          <w:szCs w:val="22"/>
        </w:rPr>
      </w:pPr>
      <w:r>
        <w:rPr>
          <w:rFonts w:ascii="Tahoma" w:hAnsi="Tahoma"/>
          <w:sz w:val="22"/>
        </w:rPr>
        <w:t xml:space="preserve">Seguir todas las instrucciones del fabricante para el uso, revisión y mantenimiento de todos los equipos que usen combustibles que produzcan CO. </w:t>
      </w:r>
    </w:p>
    <w:p w14:paraId="4621096A" w14:textId="77777777" w:rsidR="001C244B" w:rsidRPr="006646EE" w:rsidRDefault="001C244B" w:rsidP="001C244B">
      <w:pPr>
        <w:pStyle w:val="ListParagraph"/>
        <w:numPr>
          <w:ilvl w:val="0"/>
          <w:numId w:val="16"/>
        </w:numPr>
        <w:spacing w:after="260"/>
        <w:ind w:left="547" w:hanging="547"/>
        <w:contextualSpacing w:val="0"/>
        <w:rPr>
          <w:rFonts w:ascii="Tahoma" w:hAnsi="Tahoma" w:cs="Tahoma"/>
          <w:sz w:val="22"/>
          <w:szCs w:val="22"/>
        </w:rPr>
      </w:pPr>
      <w:r>
        <w:rPr>
          <w:rFonts w:ascii="Tahoma" w:hAnsi="Tahoma"/>
          <w:sz w:val="22"/>
        </w:rPr>
        <w:t>Asegurarse de que los detectores portátiles de monóxido de carbono, usados para la entrada en espacios cerrados, estén calibrados antes de cada entrada y que las alarmas asociadas funciones correctamente.</w:t>
      </w:r>
    </w:p>
    <w:p w14:paraId="01716A3D" w14:textId="2A605F14" w:rsidR="006646EE" w:rsidRDefault="001D1599" w:rsidP="001D1599">
      <w:pPr>
        <w:pStyle w:val="ListParagraph"/>
        <w:numPr>
          <w:ilvl w:val="0"/>
          <w:numId w:val="16"/>
        </w:numPr>
        <w:spacing w:after="260"/>
        <w:ind w:left="547" w:hanging="547"/>
        <w:contextualSpacing w:val="0"/>
        <w:rPr>
          <w:rFonts w:ascii="Tahoma" w:hAnsi="Tahoma" w:cs="Tahoma"/>
          <w:sz w:val="22"/>
          <w:szCs w:val="22"/>
        </w:rPr>
      </w:pPr>
      <w:r>
        <w:rPr>
          <w:rFonts w:ascii="Tahoma" w:hAnsi="Tahoma"/>
          <w:sz w:val="22"/>
        </w:rPr>
        <w:t>Asegurarse de que los detectores fijos de CO estén calibrados y se prueben de manera periódica.</w:t>
      </w:r>
    </w:p>
    <w:p w14:paraId="73B4472E" w14:textId="7B020682" w:rsidR="009D3F5D" w:rsidRPr="00137B6E" w:rsidRDefault="001D1599" w:rsidP="00137B6E">
      <w:pPr>
        <w:pStyle w:val="ListParagraph"/>
        <w:numPr>
          <w:ilvl w:val="0"/>
          <w:numId w:val="16"/>
        </w:numPr>
        <w:spacing w:after="500"/>
        <w:ind w:left="547" w:hanging="547"/>
        <w:contextualSpacing w:val="0"/>
        <w:rPr>
          <w:rFonts w:ascii="Tahoma" w:hAnsi="Tahoma" w:cs="Tahoma"/>
          <w:sz w:val="22"/>
          <w:szCs w:val="22"/>
        </w:rPr>
      </w:pPr>
      <w:r>
        <w:rPr>
          <w:rFonts w:ascii="Tahoma" w:hAnsi="Tahoma"/>
          <w:sz w:val="22"/>
        </w:rPr>
        <w:lastRenderedPageBreak/>
        <w:t>Guardar registros de los mantenimientos.</w:t>
      </w:r>
    </w:p>
    <w:p w14:paraId="4DBED787" w14:textId="3C46B5BF" w:rsidR="00643888" w:rsidRPr="00643888" w:rsidRDefault="006D088C" w:rsidP="00F87F4D">
      <w:pPr>
        <w:pStyle w:val="NormalWeb"/>
        <w:spacing w:before="0" w:beforeAutospacing="0" w:after="300" w:afterAutospacing="0"/>
        <w:rPr>
          <w:rFonts w:ascii="Tahoma" w:hAnsi="Tahoma" w:cs="Tahoma"/>
          <w:b/>
          <w:color w:val="315CA3"/>
          <w:sz w:val="28"/>
          <w:szCs w:val="28"/>
        </w:rPr>
      </w:pPr>
      <w:r>
        <w:rPr>
          <w:rFonts w:ascii="Tahoma" w:hAnsi="Tahoma"/>
          <w:b/>
          <w:color w:val="315CA3"/>
          <w:sz w:val="28"/>
        </w:rPr>
        <w:t>Controles</w:t>
      </w:r>
    </w:p>
    <w:p w14:paraId="0980401E" w14:textId="77777777" w:rsidR="00783DC6" w:rsidRPr="001C244B" w:rsidRDefault="00783DC6" w:rsidP="00783DC6">
      <w:pPr>
        <w:spacing w:after="220"/>
        <w:rPr>
          <w:rFonts w:ascii="Tahoma" w:hAnsi="Tahoma" w:cs="Tahoma"/>
          <w:b/>
          <w:color w:val="DA5500"/>
          <w:sz w:val="22"/>
          <w:szCs w:val="22"/>
        </w:rPr>
      </w:pPr>
      <w:r>
        <w:rPr>
          <w:rFonts w:ascii="Tahoma" w:hAnsi="Tahoma"/>
          <w:b/>
          <w:color w:val="DA5500"/>
          <w:sz w:val="22"/>
        </w:rPr>
        <w:t>Responsabilidades del empleador:</w:t>
      </w:r>
    </w:p>
    <w:p w14:paraId="3460F4E4" w14:textId="32548AA8" w:rsidR="00783DC6" w:rsidRPr="00EF35E3" w:rsidRDefault="0053086A" w:rsidP="007E15AC">
      <w:pPr>
        <w:numPr>
          <w:ilvl w:val="0"/>
          <w:numId w:val="3"/>
        </w:numPr>
        <w:spacing w:after="220"/>
        <w:ind w:left="446" w:hanging="446"/>
        <w:rPr>
          <w:rFonts w:ascii="Tahoma" w:hAnsi="Tahoma" w:cs="Tahoma"/>
          <w:sz w:val="22"/>
          <w:szCs w:val="22"/>
        </w:rPr>
      </w:pPr>
      <w:r>
        <w:rPr>
          <w:rFonts w:ascii="Tahoma" w:hAnsi="Tahoma"/>
          <w:sz w:val="22"/>
        </w:rPr>
        <w:t>Instalar un sistema de ventilación o extractor de aire para eliminar el posible CO del área</w:t>
      </w:r>
      <w:r>
        <w:rPr>
          <w:rFonts w:ascii="Tahoma" w:hAnsi="Tahoma"/>
          <w:color w:val="00B050"/>
          <w:sz w:val="22"/>
        </w:rPr>
        <w:t xml:space="preserve"> </w:t>
      </w:r>
      <w:r>
        <w:rPr>
          <w:rFonts w:ascii="Tahoma" w:hAnsi="Tahoma"/>
          <w:sz w:val="22"/>
        </w:rPr>
        <w:t>y descargar el escape hacia afuera, antes y durante la entrada de cualquier empleado.</w:t>
      </w:r>
    </w:p>
    <w:p w14:paraId="5D63FE3F" w14:textId="74CDF98F" w:rsidR="0051755E" w:rsidRDefault="0051755E" w:rsidP="007E15AC">
      <w:pPr>
        <w:numPr>
          <w:ilvl w:val="0"/>
          <w:numId w:val="3"/>
        </w:numPr>
        <w:spacing w:after="220"/>
        <w:ind w:left="446" w:hanging="446"/>
        <w:rPr>
          <w:rFonts w:ascii="Tahoma" w:hAnsi="Tahoma" w:cs="Tahoma"/>
          <w:sz w:val="22"/>
          <w:szCs w:val="22"/>
        </w:rPr>
      </w:pPr>
      <w:r>
        <w:rPr>
          <w:rFonts w:ascii="Tahoma" w:hAnsi="Tahoma"/>
          <w:sz w:val="22"/>
        </w:rPr>
        <w:t>Si es posible y seguro para la tarea, sustituir los motores con propulsión a gas por motores eléctricos.</w:t>
      </w:r>
    </w:p>
    <w:p w14:paraId="01DEEC42" w14:textId="1FD12172" w:rsidR="00F56A37" w:rsidRPr="00F87F4D" w:rsidRDefault="00F56A37" w:rsidP="007E15AC">
      <w:pPr>
        <w:numPr>
          <w:ilvl w:val="0"/>
          <w:numId w:val="3"/>
        </w:numPr>
        <w:spacing w:after="220"/>
        <w:ind w:left="446" w:hanging="446"/>
        <w:rPr>
          <w:rFonts w:ascii="Tahoma" w:hAnsi="Tahoma" w:cs="Tahoma"/>
          <w:sz w:val="22"/>
          <w:szCs w:val="22"/>
        </w:rPr>
      </w:pPr>
      <w:r>
        <w:rPr>
          <w:rFonts w:ascii="Tahoma" w:hAnsi="Tahoma"/>
          <w:sz w:val="22"/>
        </w:rPr>
        <w:t>Al adquirir equipos a gas, comprar únicamente equipos que lleven el sello de una agencia nacional de pruebas, tal como la Asociación Americana de Gas o Underwriters Laboratories.</w:t>
      </w:r>
    </w:p>
    <w:p w14:paraId="3A423A3A" w14:textId="748D29D5" w:rsidR="0051755E" w:rsidRPr="00F87F4D" w:rsidRDefault="0051755E" w:rsidP="007E15AC">
      <w:pPr>
        <w:numPr>
          <w:ilvl w:val="0"/>
          <w:numId w:val="3"/>
        </w:numPr>
        <w:spacing w:after="220"/>
        <w:ind w:left="446" w:hanging="446"/>
        <w:rPr>
          <w:rFonts w:ascii="Tahoma" w:hAnsi="Tahoma" w:cs="Tahoma"/>
          <w:sz w:val="22"/>
          <w:szCs w:val="22"/>
        </w:rPr>
      </w:pPr>
      <w:r>
        <w:rPr>
          <w:rFonts w:ascii="Tahoma" w:hAnsi="Tahoma"/>
          <w:sz w:val="22"/>
        </w:rPr>
        <w:t>Capacitar a los empleados acerca de fuentes comunes de CO y el uso seguro de equipos que producen CO.</w:t>
      </w:r>
    </w:p>
    <w:p w14:paraId="7316B235" w14:textId="7A2EA413" w:rsidR="0053086A" w:rsidRPr="00F87F4D" w:rsidRDefault="0053086A" w:rsidP="007E15AC">
      <w:pPr>
        <w:numPr>
          <w:ilvl w:val="0"/>
          <w:numId w:val="3"/>
        </w:numPr>
        <w:spacing w:after="400"/>
        <w:ind w:left="446" w:hanging="446"/>
        <w:rPr>
          <w:rFonts w:ascii="Tahoma" w:hAnsi="Tahoma" w:cs="Tahoma"/>
          <w:sz w:val="22"/>
          <w:szCs w:val="22"/>
        </w:rPr>
      </w:pPr>
      <w:r>
        <w:rPr>
          <w:rFonts w:ascii="Tahoma" w:hAnsi="Tahoma"/>
          <w:sz w:val="22"/>
        </w:rPr>
        <w:t>Prohibir el uso de unidades que tengan escape hacia el ambiente de trabajo en áreas sin ventilación suficiente.</w:t>
      </w:r>
    </w:p>
    <w:p w14:paraId="63BB52E8" w14:textId="77777777" w:rsidR="00783DC6" w:rsidRPr="001C244B" w:rsidRDefault="00783DC6" w:rsidP="00783DC6">
      <w:pPr>
        <w:spacing w:after="220"/>
        <w:rPr>
          <w:rFonts w:ascii="Tahoma" w:hAnsi="Tahoma" w:cs="Tahoma"/>
          <w:b/>
          <w:color w:val="DA5500"/>
          <w:sz w:val="22"/>
          <w:szCs w:val="22"/>
        </w:rPr>
      </w:pPr>
      <w:r>
        <w:rPr>
          <w:rFonts w:ascii="Tahoma" w:hAnsi="Tahoma"/>
          <w:b/>
          <w:color w:val="DA5500"/>
          <w:sz w:val="22"/>
        </w:rPr>
        <w:t>Responsabilidades del empleado:</w:t>
      </w:r>
    </w:p>
    <w:p w14:paraId="69BB33CB" w14:textId="0629B9F3" w:rsidR="00643888" w:rsidRPr="00F87F4D" w:rsidRDefault="0051755E" w:rsidP="00931120">
      <w:pPr>
        <w:numPr>
          <w:ilvl w:val="0"/>
          <w:numId w:val="3"/>
        </w:numPr>
        <w:spacing w:after="220"/>
        <w:ind w:left="446" w:hanging="446"/>
        <w:rPr>
          <w:rFonts w:ascii="Tahoma" w:hAnsi="Tahoma" w:cs="Tahoma"/>
          <w:sz w:val="22"/>
          <w:szCs w:val="22"/>
        </w:rPr>
      </w:pPr>
      <w:r>
        <w:rPr>
          <w:rFonts w:ascii="Tahoma" w:hAnsi="Tahoma"/>
          <w:sz w:val="22"/>
        </w:rPr>
        <w:t xml:space="preserve">Estar alerta a los síntomas o posibles problemas por CO e informarlos de inmediato. </w:t>
      </w:r>
    </w:p>
    <w:p w14:paraId="4A854858" w14:textId="0DEC352A" w:rsidR="006D088C" w:rsidRPr="00F87F4D" w:rsidRDefault="006D088C" w:rsidP="00F87F4D">
      <w:pPr>
        <w:pStyle w:val="ListParagraph"/>
        <w:numPr>
          <w:ilvl w:val="0"/>
          <w:numId w:val="13"/>
        </w:numPr>
        <w:spacing w:after="500"/>
        <w:ind w:left="446" w:hanging="446"/>
        <w:contextualSpacing w:val="0"/>
        <w:rPr>
          <w:rFonts w:ascii="Tahoma" w:hAnsi="Tahoma" w:cs="Tahoma"/>
          <w:sz w:val="22"/>
          <w:szCs w:val="22"/>
        </w:rPr>
      </w:pPr>
      <w:r>
        <w:rPr>
          <w:rFonts w:ascii="Tahoma" w:hAnsi="Tahoma"/>
          <w:sz w:val="22"/>
        </w:rPr>
        <w:t>Usar solo equipos aprobados previamente.</w:t>
      </w:r>
    </w:p>
    <w:p w14:paraId="7389DD74" w14:textId="0638BAC0" w:rsidR="006D088C" w:rsidRDefault="0051755E" w:rsidP="00F87F4D">
      <w:pPr>
        <w:pStyle w:val="NormalWeb"/>
        <w:tabs>
          <w:tab w:val="left" w:pos="4140"/>
        </w:tabs>
        <w:spacing w:before="0" w:beforeAutospacing="0" w:after="300" w:afterAutospacing="0"/>
        <w:rPr>
          <w:rFonts w:ascii="Tahoma" w:hAnsi="Tahoma" w:cs="Tahoma"/>
          <w:b/>
          <w:color w:val="315CA3"/>
          <w:sz w:val="28"/>
          <w:szCs w:val="28"/>
        </w:rPr>
      </w:pPr>
      <w:r>
        <w:rPr>
          <w:rFonts w:ascii="Tahoma" w:hAnsi="Tahoma"/>
          <w:b/>
          <w:color w:val="315CA3"/>
          <w:sz w:val="28"/>
        </w:rPr>
        <w:t>Exteriores vs. interiores</w:t>
      </w:r>
    </w:p>
    <w:p w14:paraId="66CA5437" w14:textId="1FFF036C" w:rsidR="0051755E" w:rsidRPr="00F87F4D" w:rsidRDefault="0051755E" w:rsidP="00931120">
      <w:pPr>
        <w:spacing w:after="220"/>
        <w:rPr>
          <w:rFonts w:ascii="Tahoma" w:hAnsi="Tahoma" w:cs="Tahoma"/>
          <w:sz w:val="22"/>
          <w:szCs w:val="22"/>
        </w:rPr>
      </w:pPr>
      <w:r>
        <w:rPr>
          <w:rFonts w:ascii="Tahoma" w:hAnsi="Tahoma"/>
          <w:sz w:val="22"/>
        </w:rPr>
        <w:t xml:space="preserve">En general, use equipos que puedan producir CO únicamente en áreas </w:t>
      </w:r>
      <w:r>
        <w:rPr>
          <w:rFonts w:ascii="Tahoma" w:hAnsi="Tahoma"/>
          <w:b/>
          <w:sz w:val="22"/>
        </w:rPr>
        <w:t>exteriores</w:t>
      </w:r>
      <w:r>
        <w:rPr>
          <w:rFonts w:ascii="Tahoma" w:hAnsi="Tahoma"/>
          <w:sz w:val="22"/>
        </w:rPr>
        <w:t xml:space="preserve"> con mucha ventilación. </w:t>
      </w:r>
    </w:p>
    <w:p w14:paraId="58C8A74B" w14:textId="77777777" w:rsidR="009D3F5D" w:rsidRPr="00F87F4D" w:rsidRDefault="009D3F5D" w:rsidP="009D3F5D">
      <w:pPr>
        <w:numPr>
          <w:ilvl w:val="0"/>
          <w:numId w:val="13"/>
        </w:numPr>
        <w:ind w:left="446" w:hanging="446"/>
        <w:rPr>
          <w:rFonts w:ascii="Tahoma" w:hAnsi="Tahoma" w:cs="Tahoma"/>
          <w:sz w:val="22"/>
          <w:szCs w:val="22"/>
        </w:rPr>
      </w:pPr>
      <w:r>
        <w:rPr>
          <w:rFonts w:ascii="Tahoma" w:hAnsi="Tahoma"/>
          <w:b/>
          <w:sz w:val="22"/>
        </w:rPr>
        <w:t>Nunca opere los siguientes</w:t>
      </w:r>
      <w:r>
        <w:rPr>
          <w:rFonts w:ascii="Tahoma" w:hAnsi="Tahoma"/>
          <w:sz w:val="22"/>
        </w:rPr>
        <w:t xml:space="preserve"> </w:t>
      </w:r>
      <w:r>
        <w:rPr>
          <w:rFonts w:ascii="Tahoma" w:hAnsi="Tahoma"/>
          <w:b/>
          <w:sz w:val="22"/>
        </w:rPr>
        <w:t>equipos</w:t>
      </w:r>
      <w:r>
        <w:rPr>
          <w:rFonts w:ascii="Tahoma" w:hAnsi="Tahoma"/>
          <w:sz w:val="22"/>
        </w:rPr>
        <w:t xml:space="preserve"> </w:t>
      </w:r>
      <w:r>
        <w:rPr>
          <w:rFonts w:ascii="Tahoma" w:hAnsi="Tahoma"/>
          <w:b/>
          <w:sz w:val="22"/>
        </w:rPr>
        <w:t>en interiores o en áreas cerradas:</w:t>
      </w:r>
    </w:p>
    <w:p w14:paraId="24C6C4EF" w14:textId="77777777" w:rsidR="009D3F5D" w:rsidRPr="00F87F4D" w:rsidRDefault="009D3F5D" w:rsidP="009D3F5D">
      <w:pPr>
        <w:numPr>
          <w:ilvl w:val="0"/>
          <w:numId w:val="17"/>
        </w:numPr>
        <w:ind w:left="892" w:hanging="446"/>
        <w:rPr>
          <w:rFonts w:ascii="Tahoma" w:hAnsi="Tahoma" w:cs="Tahoma"/>
          <w:sz w:val="22"/>
          <w:szCs w:val="22"/>
        </w:rPr>
      </w:pPr>
      <w:r>
        <w:rPr>
          <w:rFonts w:ascii="Tahoma" w:hAnsi="Tahoma"/>
          <w:sz w:val="22"/>
        </w:rPr>
        <w:t xml:space="preserve">Motores de combustión interna </w:t>
      </w:r>
    </w:p>
    <w:p w14:paraId="787DD2BF" w14:textId="77777777" w:rsidR="009D3F5D" w:rsidRPr="00F87F4D" w:rsidRDefault="009D3F5D" w:rsidP="009D3F5D">
      <w:pPr>
        <w:numPr>
          <w:ilvl w:val="0"/>
          <w:numId w:val="17"/>
        </w:numPr>
        <w:ind w:left="892" w:hanging="446"/>
        <w:rPr>
          <w:rFonts w:ascii="Tahoma" w:hAnsi="Tahoma" w:cs="Tahoma"/>
          <w:sz w:val="22"/>
          <w:szCs w:val="22"/>
        </w:rPr>
      </w:pPr>
      <w:r>
        <w:rPr>
          <w:rFonts w:ascii="Tahoma" w:hAnsi="Tahoma"/>
          <w:sz w:val="22"/>
        </w:rPr>
        <w:t>Calentadores portátiles de llama abierta</w:t>
      </w:r>
    </w:p>
    <w:p w14:paraId="0E0AE5FF" w14:textId="77777777" w:rsidR="009D3F5D" w:rsidRPr="00F87F4D" w:rsidRDefault="009D3F5D" w:rsidP="009D3F5D">
      <w:pPr>
        <w:numPr>
          <w:ilvl w:val="0"/>
          <w:numId w:val="17"/>
        </w:numPr>
        <w:ind w:left="892" w:hanging="446"/>
        <w:rPr>
          <w:rFonts w:ascii="Tahoma" w:hAnsi="Tahoma" w:cs="Tahoma"/>
          <w:sz w:val="22"/>
          <w:szCs w:val="22"/>
        </w:rPr>
      </w:pPr>
      <w:r>
        <w:rPr>
          <w:rFonts w:ascii="Tahoma" w:hAnsi="Tahoma"/>
          <w:sz w:val="22"/>
        </w:rPr>
        <w:t>Calentadores químicos sin llama</w:t>
      </w:r>
    </w:p>
    <w:p w14:paraId="53261DCF" w14:textId="77777777" w:rsidR="009D3F5D" w:rsidRPr="00F87F4D" w:rsidRDefault="009D3F5D" w:rsidP="009D3F5D">
      <w:pPr>
        <w:numPr>
          <w:ilvl w:val="0"/>
          <w:numId w:val="17"/>
        </w:numPr>
        <w:ind w:left="892" w:hanging="446"/>
        <w:rPr>
          <w:rFonts w:ascii="Tahoma" w:hAnsi="Tahoma" w:cs="Tahoma"/>
          <w:sz w:val="22"/>
          <w:szCs w:val="22"/>
        </w:rPr>
      </w:pPr>
      <w:r>
        <w:rPr>
          <w:rFonts w:ascii="Tahoma" w:hAnsi="Tahoma"/>
          <w:sz w:val="22"/>
        </w:rPr>
        <w:t>Calentadores a gas</w:t>
      </w:r>
    </w:p>
    <w:p w14:paraId="7852748C" w14:textId="77777777" w:rsidR="009D3F5D" w:rsidRPr="00F87F4D" w:rsidRDefault="009D3F5D" w:rsidP="009D3F5D">
      <w:pPr>
        <w:numPr>
          <w:ilvl w:val="0"/>
          <w:numId w:val="17"/>
        </w:numPr>
        <w:ind w:left="892" w:hanging="446"/>
        <w:rPr>
          <w:rFonts w:ascii="Tahoma" w:hAnsi="Tahoma" w:cs="Tahoma"/>
          <w:sz w:val="22"/>
          <w:szCs w:val="22"/>
        </w:rPr>
      </w:pPr>
      <w:r>
        <w:rPr>
          <w:rFonts w:ascii="Tahoma" w:hAnsi="Tahoma"/>
          <w:sz w:val="22"/>
        </w:rPr>
        <w:t>Generadores</w:t>
      </w:r>
    </w:p>
    <w:p w14:paraId="0E4E23B6" w14:textId="77777777" w:rsidR="009D3F5D" w:rsidRPr="00A833B2" w:rsidRDefault="009D3F5D" w:rsidP="00931120">
      <w:pPr>
        <w:numPr>
          <w:ilvl w:val="0"/>
          <w:numId w:val="17"/>
        </w:numPr>
        <w:spacing w:after="220"/>
        <w:ind w:left="892" w:hanging="446"/>
        <w:rPr>
          <w:rFonts w:ascii="Tahoma" w:hAnsi="Tahoma" w:cs="Tahoma"/>
          <w:sz w:val="22"/>
          <w:szCs w:val="22"/>
        </w:rPr>
      </w:pPr>
      <w:r>
        <w:rPr>
          <w:rFonts w:ascii="Tahoma" w:hAnsi="Tahoma"/>
          <w:sz w:val="22"/>
        </w:rPr>
        <w:t>Cualquier unidad cuyo escape sea hacia el ambiente de trabajo</w:t>
      </w:r>
    </w:p>
    <w:p w14:paraId="0B019EFC" w14:textId="69920BB5" w:rsidR="006D088C" w:rsidRPr="00A833B2" w:rsidRDefault="006D088C" w:rsidP="00931120">
      <w:pPr>
        <w:numPr>
          <w:ilvl w:val="0"/>
          <w:numId w:val="3"/>
        </w:numPr>
        <w:spacing w:after="220"/>
        <w:ind w:left="446" w:hanging="446"/>
        <w:rPr>
          <w:rFonts w:ascii="Tahoma" w:hAnsi="Tahoma" w:cs="Tahoma"/>
          <w:sz w:val="22"/>
          <w:szCs w:val="22"/>
        </w:rPr>
      </w:pPr>
      <w:r>
        <w:rPr>
          <w:rFonts w:ascii="Tahoma" w:hAnsi="Tahoma"/>
          <w:sz w:val="22"/>
        </w:rPr>
        <w:lastRenderedPageBreak/>
        <w:t xml:space="preserve">Si se requieren motores de combustión interna en interiores debido a una </w:t>
      </w:r>
      <w:r>
        <w:rPr>
          <w:rFonts w:ascii="Tahoma" w:hAnsi="Tahoma"/>
          <w:b/>
          <w:sz w:val="22"/>
        </w:rPr>
        <w:t>situación de emergencia,</w:t>
      </w:r>
      <w:r>
        <w:rPr>
          <w:rFonts w:ascii="Tahoma" w:hAnsi="Tahoma"/>
          <w:sz w:val="22"/>
        </w:rPr>
        <w:t xml:space="preserve"> solo el personal de emergencia con la protección respiratoria adecuada, es decir, equipos de respiración independiente (self-contained breathing apparatuses, SCBA), podrán realizar el trabajo.  </w:t>
      </w:r>
    </w:p>
    <w:p w14:paraId="313DDDE5" w14:textId="0D46215B" w:rsidR="007F6793" w:rsidRPr="00560BA9" w:rsidRDefault="006D088C" w:rsidP="00EF2147">
      <w:pPr>
        <w:numPr>
          <w:ilvl w:val="0"/>
          <w:numId w:val="15"/>
        </w:numPr>
        <w:ind w:left="450" w:hanging="450"/>
        <w:rPr>
          <w:rFonts w:ascii="Tahoma" w:hAnsi="Tahoma" w:cs="Tahoma"/>
          <w:sz w:val="22"/>
          <w:szCs w:val="22"/>
        </w:rPr>
      </w:pPr>
      <w:r>
        <w:rPr>
          <w:rFonts w:ascii="Tahoma" w:hAnsi="Tahoma"/>
          <w:sz w:val="22"/>
        </w:rPr>
        <w:t xml:space="preserve">Si debe usar herramientas que utilicen combustible en interiores, use solo equipos que tengan el escape hacia el exterior.  La parte libre de escape de la herramienta se puede usar en interiores. El motor/compresor se debe usar en exteriores, lejos de cualquier fuente de ventilación hacia adentro del edificio. </w:t>
      </w:r>
    </w:p>
    <w:p w14:paraId="567A67C4" w14:textId="188D1B44" w:rsidR="00560BA9" w:rsidRDefault="00560BA9" w:rsidP="00560BA9">
      <w:pPr>
        <w:ind w:left="450"/>
        <w:rPr>
          <w:rFonts w:ascii="Tahoma" w:hAnsi="Tahoma"/>
          <w:sz w:val="22"/>
        </w:rPr>
      </w:pPr>
    </w:p>
    <w:p w14:paraId="785BB7F9" w14:textId="39BCD9CC" w:rsidR="00560BA9" w:rsidRDefault="00560BA9" w:rsidP="00560BA9">
      <w:pPr>
        <w:ind w:left="450"/>
        <w:rPr>
          <w:rFonts w:ascii="Tahoma" w:hAnsi="Tahoma"/>
          <w:sz w:val="22"/>
        </w:rPr>
      </w:pPr>
    </w:p>
    <w:p w14:paraId="1CFC3842" w14:textId="66391612" w:rsidR="00560BA9" w:rsidRDefault="00560BA9" w:rsidP="00560BA9">
      <w:pPr>
        <w:ind w:left="450"/>
        <w:rPr>
          <w:rFonts w:ascii="Tahoma" w:hAnsi="Tahoma"/>
          <w:sz w:val="22"/>
        </w:rPr>
      </w:pPr>
    </w:p>
    <w:p w14:paraId="37109312" w14:textId="5A0FB035" w:rsidR="00560BA9" w:rsidRDefault="00560BA9" w:rsidP="00560BA9">
      <w:pPr>
        <w:ind w:left="450"/>
        <w:rPr>
          <w:rFonts w:ascii="Tahoma" w:hAnsi="Tahoma"/>
          <w:sz w:val="22"/>
        </w:rPr>
      </w:pPr>
    </w:p>
    <w:p w14:paraId="26E7C1B0" w14:textId="34C0C9FE" w:rsidR="00560BA9" w:rsidRDefault="00560BA9" w:rsidP="00560BA9">
      <w:pPr>
        <w:ind w:left="450"/>
        <w:rPr>
          <w:rFonts w:ascii="Tahoma" w:hAnsi="Tahoma"/>
          <w:sz w:val="22"/>
        </w:rPr>
      </w:pPr>
    </w:p>
    <w:p w14:paraId="6311DB2E" w14:textId="690419BD" w:rsidR="00560BA9" w:rsidRDefault="00560BA9" w:rsidP="00560BA9">
      <w:pPr>
        <w:ind w:left="450"/>
        <w:rPr>
          <w:rFonts w:ascii="Tahoma" w:hAnsi="Tahoma"/>
          <w:sz w:val="22"/>
        </w:rPr>
      </w:pPr>
    </w:p>
    <w:p w14:paraId="5D5C48FE" w14:textId="517241FF" w:rsidR="00560BA9" w:rsidRDefault="00560BA9" w:rsidP="00560BA9">
      <w:pPr>
        <w:ind w:left="450"/>
        <w:rPr>
          <w:rFonts w:ascii="Tahoma" w:hAnsi="Tahoma"/>
          <w:sz w:val="22"/>
        </w:rPr>
      </w:pPr>
    </w:p>
    <w:p w14:paraId="275AAB61" w14:textId="5B70D591" w:rsidR="00560BA9" w:rsidRDefault="00560BA9" w:rsidP="00560BA9">
      <w:pPr>
        <w:ind w:left="450"/>
        <w:rPr>
          <w:rFonts w:ascii="Tahoma" w:hAnsi="Tahoma"/>
          <w:sz w:val="22"/>
        </w:rPr>
      </w:pPr>
    </w:p>
    <w:p w14:paraId="12BE14D7" w14:textId="52366F19" w:rsidR="00560BA9" w:rsidRDefault="00560BA9" w:rsidP="00560BA9">
      <w:pPr>
        <w:ind w:left="450"/>
        <w:rPr>
          <w:rFonts w:ascii="Tahoma" w:hAnsi="Tahoma"/>
          <w:sz w:val="22"/>
        </w:rPr>
      </w:pPr>
    </w:p>
    <w:p w14:paraId="0D5102B4" w14:textId="454712C9" w:rsidR="00560BA9" w:rsidRDefault="00560BA9" w:rsidP="00560BA9">
      <w:pPr>
        <w:ind w:left="450"/>
        <w:rPr>
          <w:rFonts w:ascii="Tahoma" w:hAnsi="Tahoma"/>
          <w:sz w:val="22"/>
        </w:rPr>
      </w:pPr>
    </w:p>
    <w:p w14:paraId="52A87F90" w14:textId="7F6B2ACA" w:rsidR="00560BA9" w:rsidRDefault="00560BA9" w:rsidP="00560BA9">
      <w:pPr>
        <w:ind w:left="450"/>
        <w:rPr>
          <w:rFonts w:ascii="Tahoma" w:hAnsi="Tahoma"/>
          <w:sz w:val="22"/>
        </w:rPr>
      </w:pPr>
    </w:p>
    <w:p w14:paraId="4D5588EF" w14:textId="20E22E8F" w:rsidR="00560BA9" w:rsidRDefault="00560BA9" w:rsidP="00560BA9">
      <w:pPr>
        <w:ind w:left="450"/>
        <w:rPr>
          <w:rFonts w:ascii="Tahoma" w:hAnsi="Tahoma"/>
          <w:sz w:val="22"/>
        </w:rPr>
      </w:pPr>
    </w:p>
    <w:p w14:paraId="2020EBA8" w14:textId="2EEDC166" w:rsidR="00560BA9" w:rsidRDefault="00560BA9" w:rsidP="00560BA9">
      <w:pPr>
        <w:ind w:left="450"/>
        <w:rPr>
          <w:rFonts w:ascii="Tahoma" w:hAnsi="Tahoma"/>
          <w:sz w:val="22"/>
        </w:rPr>
      </w:pPr>
    </w:p>
    <w:p w14:paraId="72211F86" w14:textId="4C046AB9" w:rsidR="00560BA9" w:rsidRDefault="00560BA9" w:rsidP="00560BA9">
      <w:pPr>
        <w:ind w:left="450"/>
        <w:rPr>
          <w:rFonts w:ascii="Tahoma" w:hAnsi="Tahoma"/>
          <w:sz w:val="22"/>
        </w:rPr>
      </w:pPr>
    </w:p>
    <w:p w14:paraId="607F11D3" w14:textId="37720423" w:rsidR="00560BA9" w:rsidRDefault="00560BA9" w:rsidP="00560BA9">
      <w:pPr>
        <w:ind w:left="450"/>
        <w:rPr>
          <w:rFonts w:ascii="Tahoma" w:hAnsi="Tahoma"/>
          <w:sz w:val="22"/>
        </w:rPr>
      </w:pPr>
    </w:p>
    <w:p w14:paraId="2C158FC7" w14:textId="40389971" w:rsidR="00560BA9" w:rsidRDefault="00560BA9" w:rsidP="00560BA9">
      <w:pPr>
        <w:ind w:left="450"/>
        <w:rPr>
          <w:rFonts w:ascii="Tahoma" w:hAnsi="Tahoma"/>
          <w:sz w:val="22"/>
        </w:rPr>
      </w:pPr>
    </w:p>
    <w:p w14:paraId="566368C1" w14:textId="07341664" w:rsidR="00560BA9" w:rsidRDefault="00560BA9" w:rsidP="00560BA9">
      <w:pPr>
        <w:ind w:left="450"/>
        <w:rPr>
          <w:rFonts w:ascii="Tahoma" w:hAnsi="Tahoma"/>
          <w:sz w:val="22"/>
        </w:rPr>
      </w:pPr>
    </w:p>
    <w:p w14:paraId="744BB3CC" w14:textId="31A0ADA3" w:rsidR="00560BA9" w:rsidRDefault="00560BA9" w:rsidP="00560BA9">
      <w:pPr>
        <w:ind w:left="450"/>
        <w:rPr>
          <w:rFonts w:ascii="Tahoma" w:hAnsi="Tahoma"/>
          <w:sz w:val="22"/>
        </w:rPr>
      </w:pPr>
    </w:p>
    <w:p w14:paraId="7C321C74" w14:textId="723DFEDC" w:rsidR="00560BA9" w:rsidRDefault="00560BA9" w:rsidP="00560BA9">
      <w:pPr>
        <w:ind w:left="450"/>
        <w:rPr>
          <w:rFonts w:ascii="Tahoma" w:hAnsi="Tahoma"/>
          <w:sz w:val="22"/>
        </w:rPr>
      </w:pPr>
    </w:p>
    <w:p w14:paraId="4F6730F0" w14:textId="4BA2D077" w:rsidR="00560BA9" w:rsidRDefault="00560BA9" w:rsidP="00560BA9">
      <w:pPr>
        <w:ind w:left="450"/>
        <w:rPr>
          <w:rFonts w:ascii="Tahoma" w:hAnsi="Tahoma"/>
          <w:sz w:val="22"/>
        </w:rPr>
      </w:pPr>
    </w:p>
    <w:p w14:paraId="40244118" w14:textId="70437F03" w:rsidR="00560BA9" w:rsidRDefault="00560BA9" w:rsidP="00560BA9">
      <w:pPr>
        <w:ind w:left="450"/>
        <w:rPr>
          <w:rFonts w:ascii="Tahoma" w:hAnsi="Tahoma"/>
          <w:sz w:val="22"/>
        </w:rPr>
      </w:pPr>
    </w:p>
    <w:p w14:paraId="686C7F10" w14:textId="5507FECF" w:rsidR="00560BA9" w:rsidRDefault="00560BA9" w:rsidP="00560BA9">
      <w:pPr>
        <w:ind w:left="450"/>
        <w:rPr>
          <w:rFonts w:ascii="Tahoma" w:hAnsi="Tahoma"/>
          <w:sz w:val="22"/>
        </w:rPr>
      </w:pPr>
    </w:p>
    <w:p w14:paraId="2EC73899" w14:textId="71FACDD7" w:rsidR="00560BA9" w:rsidRDefault="00560BA9" w:rsidP="00560BA9">
      <w:pPr>
        <w:ind w:left="450"/>
        <w:rPr>
          <w:rFonts w:ascii="Tahoma" w:hAnsi="Tahoma"/>
          <w:sz w:val="22"/>
        </w:rPr>
      </w:pPr>
    </w:p>
    <w:p w14:paraId="3DB7AE89" w14:textId="0FCD2258" w:rsidR="00560BA9" w:rsidRDefault="00560BA9" w:rsidP="00560BA9">
      <w:pPr>
        <w:ind w:left="450"/>
        <w:rPr>
          <w:rFonts w:ascii="Tahoma" w:hAnsi="Tahoma"/>
          <w:sz w:val="22"/>
        </w:rPr>
      </w:pPr>
    </w:p>
    <w:p w14:paraId="4BAB490F" w14:textId="376A290C" w:rsidR="00560BA9" w:rsidRDefault="00560BA9" w:rsidP="00560BA9">
      <w:pPr>
        <w:ind w:left="450"/>
        <w:rPr>
          <w:rFonts w:ascii="Tahoma" w:hAnsi="Tahoma"/>
          <w:sz w:val="22"/>
        </w:rPr>
      </w:pPr>
    </w:p>
    <w:p w14:paraId="7EB5789D" w14:textId="70D916D3" w:rsidR="00560BA9" w:rsidRDefault="00560BA9" w:rsidP="00560BA9">
      <w:pPr>
        <w:ind w:left="450"/>
        <w:rPr>
          <w:rFonts w:ascii="Tahoma" w:hAnsi="Tahoma"/>
          <w:sz w:val="22"/>
        </w:rPr>
      </w:pPr>
    </w:p>
    <w:p w14:paraId="534D98A8" w14:textId="6383345B" w:rsidR="00560BA9" w:rsidRDefault="00560BA9" w:rsidP="00560BA9">
      <w:pPr>
        <w:ind w:left="450"/>
        <w:rPr>
          <w:rFonts w:ascii="Tahoma" w:hAnsi="Tahoma"/>
          <w:sz w:val="22"/>
        </w:rPr>
      </w:pPr>
    </w:p>
    <w:p w14:paraId="3B7C83F7" w14:textId="63F0E226" w:rsidR="00560BA9" w:rsidRDefault="00560BA9" w:rsidP="00560BA9">
      <w:pPr>
        <w:ind w:left="450"/>
        <w:rPr>
          <w:rFonts w:ascii="Tahoma" w:hAnsi="Tahoma"/>
          <w:sz w:val="22"/>
        </w:rPr>
      </w:pPr>
    </w:p>
    <w:p w14:paraId="2B20A725" w14:textId="675DB4E3" w:rsidR="00560BA9" w:rsidRDefault="00560BA9" w:rsidP="00560BA9">
      <w:pPr>
        <w:ind w:left="450"/>
        <w:rPr>
          <w:rFonts w:ascii="Tahoma" w:hAnsi="Tahoma"/>
          <w:sz w:val="22"/>
        </w:rPr>
      </w:pPr>
    </w:p>
    <w:p w14:paraId="10F1489A" w14:textId="59F9935B" w:rsidR="00560BA9" w:rsidRDefault="00560BA9" w:rsidP="00560BA9">
      <w:pPr>
        <w:ind w:left="450"/>
        <w:rPr>
          <w:rFonts w:ascii="Tahoma" w:hAnsi="Tahoma"/>
          <w:sz w:val="22"/>
        </w:rPr>
      </w:pPr>
    </w:p>
    <w:p w14:paraId="5696EEFC" w14:textId="6C25D0EC" w:rsidR="00560BA9" w:rsidRDefault="00560BA9" w:rsidP="00560BA9">
      <w:pPr>
        <w:ind w:left="450"/>
        <w:rPr>
          <w:rFonts w:ascii="Tahoma" w:hAnsi="Tahoma"/>
          <w:sz w:val="22"/>
        </w:rPr>
      </w:pPr>
    </w:p>
    <w:p w14:paraId="01CCDA89" w14:textId="2EEBC7EF" w:rsidR="00560BA9" w:rsidRDefault="00560BA9" w:rsidP="00560BA9">
      <w:pPr>
        <w:ind w:left="450"/>
        <w:rPr>
          <w:rFonts w:ascii="Tahoma" w:hAnsi="Tahoma"/>
          <w:sz w:val="22"/>
        </w:rPr>
      </w:pPr>
    </w:p>
    <w:p w14:paraId="21F95E4A" w14:textId="1544525A" w:rsidR="00560BA9" w:rsidRDefault="00560BA9" w:rsidP="00560BA9"/>
    <w:p w14:paraId="76A31465" w14:textId="77777777" w:rsidR="00560BA9" w:rsidRDefault="00560BA9" w:rsidP="00560BA9">
      <w:pPr>
        <w:tabs>
          <w:tab w:val="left" w:pos="450"/>
        </w:tabs>
        <w:rPr>
          <w:rFonts w:ascii="Tahoma" w:hAnsi="Tahoma" w:cs="Tahoma"/>
          <w:sz w:val="22"/>
          <w:szCs w:val="22"/>
          <w:lang w:val="es-AR"/>
        </w:rPr>
      </w:pPr>
      <w:r>
        <w:rPr>
          <w:rFonts w:ascii="Tahoma" w:hAnsi="Tahoma" w:cs="Tahoma"/>
          <w:vanish/>
          <w:color w:val="A5A5A5" w:themeColor="accent3"/>
          <w:sz w:val="22"/>
          <w:szCs w:val="22"/>
          <w:lang w:val="es-AR"/>
        </w:rPr>
        <w:lastRenderedPageBreak/>
        <w:t xml:space="preserve">Organization:Date: </w:t>
      </w:r>
      <w:r>
        <w:rPr>
          <w:rFonts w:ascii="Tahoma" w:hAnsi="Tahoma" w:cs="Tahoma"/>
          <w:sz w:val="22"/>
          <w:szCs w:val="22"/>
          <w:lang w:val="es-AR"/>
        </w:rPr>
        <w:t>Este formulario deja constancia de que la capacitación que se ha detallado aquí se presentó a los participantes enumerados. Al firmar el presente formulario, cada participante reconoce haber recibido la capacitación.</w:t>
      </w:r>
    </w:p>
    <w:p w14:paraId="69526CE3" w14:textId="77777777" w:rsidR="00560BA9" w:rsidRDefault="00560BA9" w:rsidP="00560BA9">
      <w:pPr>
        <w:tabs>
          <w:tab w:val="left" w:pos="1440"/>
          <w:tab w:val="left" w:pos="2160"/>
        </w:tabs>
        <w:rPr>
          <w:rFonts w:ascii="Tahoma" w:hAnsi="Tahoma" w:cs="Tahoma"/>
          <w:sz w:val="22"/>
          <w:szCs w:val="22"/>
          <w:lang w:val="es-AR"/>
        </w:rPr>
      </w:pPr>
    </w:p>
    <w:p w14:paraId="1A282698" w14:textId="77777777" w:rsidR="00560BA9" w:rsidRDefault="00560BA9" w:rsidP="00560BA9">
      <w:pPr>
        <w:tabs>
          <w:tab w:val="left" w:pos="1440"/>
          <w:tab w:val="left" w:pos="2160"/>
        </w:tabs>
        <w:rPr>
          <w:rFonts w:ascii="Tahoma" w:hAnsi="Tahoma" w:cs="Tahoma"/>
          <w:sz w:val="22"/>
          <w:szCs w:val="22"/>
          <w:u w:val="single"/>
          <w:lang w:val="es-AR"/>
        </w:rPr>
      </w:pPr>
      <w:r>
        <w:rPr>
          <w:rFonts w:ascii="Tahoma" w:hAnsi="Tahoma" w:cs="Tahoma"/>
          <w:sz w:val="22"/>
          <w:lang w:val="es-AR"/>
        </w:rPr>
        <w:t>Organización:</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lang w:val="es-AR"/>
        </w:rPr>
        <w:t>Fecha:</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sz w:val="22"/>
          <w:u w:val="single"/>
          <w:lang w:val="es-AR"/>
        </w:rPr>
        <w:t xml:space="preserve">          </w:t>
      </w:r>
    </w:p>
    <w:p w14:paraId="115D5ECD" w14:textId="77777777" w:rsidR="00560BA9" w:rsidRDefault="00560BA9" w:rsidP="00560BA9">
      <w:pPr>
        <w:tabs>
          <w:tab w:val="left" w:pos="1440"/>
          <w:tab w:val="left" w:pos="2160"/>
        </w:tabs>
        <w:rPr>
          <w:rFonts w:ascii="Tahoma" w:hAnsi="Tahoma" w:cs="Tahoma"/>
          <w:sz w:val="22"/>
          <w:szCs w:val="22"/>
          <w:lang w:val="es-AR"/>
        </w:rPr>
      </w:pPr>
      <w:r>
        <w:rPr>
          <w:rFonts w:ascii="Tahoma" w:hAnsi="Tahoma" w:cs="Tahoma"/>
          <w:lang w:val="es-AR"/>
        </w:rPr>
        <w:tab/>
      </w:r>
      <w:r>
        <w:rPr>
          <w:rFonts w:ascii="Tahoma" w:hAnsi="Tahoma" w:cs="Tahoma"/>
          <w:lang w:val="es-AR"/>
        </w:rPr>
        <w:tab/>
      </w:r>
    </w:p>
    <w:p w14:paraId="460AA02F" w14:textId="77777777" w:rsidR="00560BA9" w:rsidRDefault="00560BA9" w:rsidP="00560BA9">
      <w:pPr>
        <w:tabs>
          <w:tab w:val="left" w:pos="1440"/>
          <w:tab w:val="left" w:pos="2160"/>
        </w:tabs>
        <w:rPr>
          <w:rFonts w:ascii="Tahoma" w:hAnsi="Tahoma" w:cs="Tahoma"/>
          <w:sz w:val="22"/>
          <w:szCs w:val="22"/>
          <w:u w:val="single"/>
          <w:lang w:val="es-AR"/>
        </w:rPr>
      </w:pPr>
      <w:r>
        <w:rPr>
          <w:rFonts w:ascii="Tahoma" w:hAnsi="Tahoma" w:cs="Tahoma"/>
          <w:sz w:val="22"/>
          <w:lang w:val="es-AR"/>
        </w:rPr>
        <w:t>Instructor:</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lang w:val="es-AR"/>
        </w:rPr>
        <w:t>Firma del instructor:</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p>
    <w:p w14:paraId="20B01061" w14:textId="77777777" w:rsidR="00560BA9" w:rsidRDefault="00560BA9" w:rsidP="00560BA9">
      <w:pPr>
        <w:tabs>
          <w:tab w:val="left" w:pos="1440"/>
          <w:tab w:val="left" w:pos="2160"/>
        </w:tabs>
        <w:rPr>
          <w:rFonts w:ascii="Tahoma" w:hAnsi="Tahoma" w:cs="Tahoma"/>
          <w:sz w:val="22"/>
          <w:szCs w:val="22"/>
          <w:lang w:val="es-AR"/>
        </w:rPr>
      </w:pPr>
    </w:p>
    <w:p w14:paraId="1D7122E5" w14:textId="77777777" w:rsidR="00560BA9" w:rsidRDefault="00560BA9" w:rsidP="00560BA9">
      <w:pPr>
        <w:tabs>
          <w:tab w:val="left" w:pos="1440"/>
          <w:tab w:val="left" w:pos="2160"/>
        </w:tabs>
        <w:rPr>
          <w:rFonts w:ascii="Tahoma" w:hAnsi="Tahoma" w:cs="Tahoma"/>
          <w:b/>
          <w:sz w:val="22"/>
          <w:szCs w:val="22"/>
          <w:lang w:val="es-AR"/>
        </w:rPr>
      </w:pPr>
      <w:r>
        <w:rPr>
          <w:rFonts w:ascii="Tahoma" w:hAnsi="Tahoma" w:cs="Tahoma"/>
          <w:b/>
          <w:sz w:val="22"/>
          <w:lang w:val="es-AR"/>
        </w:rPr>
        <w:t>Participantes de la clase:</w:t>
      </w:r>
    </w:p>
    <w:p w14:paraId="185473E0" w14:textId="77777777" w:rsidR="00560BA9" w:rsidRDefault="00560BA9" w:rsidP="00560BA9">
      <w:pPr>
        <w:tabs>
          <w:tab w:val="left" w:pos="1440"/>
          <w:tab w:val="left" w:pos="2160"/>
        </w:tabs>
        <w:rPr>
          <w:rFonts w:ascii="Tahoma" w:hAnsi="Tahoma" w:cs="Tahoma"/>
          <w:sz w:val="22"/>
          <w:szCs w:val="22"/>
          <w:u w:val="single"/>
        </w:rPr>
      </w:pPr>
    </w:p>
    <w:p w14:paraId="7AEE1331"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1A632F32" w14:textId="77777777" w:rsidR="00560BA9" w:rsidRDefault="00560BA9" w:rsidP="00560BA9">
      <w:pPr>
        <w:tabs>
          <w:tab w:val="left" w:pos="1440"/>
          <w:tab w:val="left" w:pos="2160"/>
        </w:tabs>
        <w:rPr>
          <w:rFonts w:ascii="Tahoma" w:hAnsi="Tahoma" w:cs="Tahoma"/>
          <w:sz w:val="22"/>
          <w:szCs w:val="22"/>
          <w:u w:val="single"/>
        </w:rPr>
      </w:pPr>
    </w:p>
    <w:p w14:paraId="6A165652"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75FA7ABA" w14:textId="77777777" w:rsidR="00560BA9" w:rsidRDefault="00560BA9" w:rsidP="00560BA9">
      <w:pPr>
        <w:tabs>
          <w:tab w:val="left" w:pos="1440"/>
          <w:tab w:val="left" w:pos="2160"/>
        </w:tabs>
        <w:rPr>
          <w:rFonts w:ascii="Tahoma" w:hAnsi="Tahoma" w:cs="Tahoma"/>
          <w:sz w:val="22"/>
          <w:szCs w:val="22"/>
          <w:u w:val="single"/>
        </w:rPr>
      </w:pPr>
    </w:p>
    <w:p w14:paraId="254323D7"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1BC2A2BC" w14:textId="77777777" w:rsidR="00560BA9" w:rsidRDefault="00560BA9" w:rsidP="00560BA9">
      <w:pPr>
        <w:tabs>
          <w:tab w:val="left" w:pos="1440"/>
          <w:tab w:val="left" w:pos="2160"/>
        </w:tabs>
        <w:rPr>
          <w:rFonts w:ascii="Tahoma" w:hAnsi="Tahoma" w:cs="Tahoma"/>
          <w:sz w:val="22"/>
          <w:szCs w:val="22"/>
          <w:u w:val="single"/>
        </w:rPr>
      </w:pPr>
    </w:p>
    <w:p w14:paraId="14E9BF8C"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666608A4" w14:textId="77777777" w:rsidR="00560BA9" w:rsidRDefault="00560BA9" w:rsidP="00560BA9">
      <w:pPr>
        <w:tabs>
          <w:tab w:val="left" w:pos="1440"/>
          <w:tab w:val="left" w:pos="2160"/>
        </w:tabs>
        <w:rPr>
          <w:rFonts w:ascii="Tahoma" w:hAnsi="Tahoma" w:cs="Tahoma"/>
          <w:sz w:val="22"/>
          <w:szCs w:val="22"/>
          <w:u w:val="single"/>
        </w:rPr>
      </w:pPr>
    </w:p>
    <w:p w14:paraId="736670EA"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3C06AC15" w14:textId="77777777" w:rsidR="00560BA9" w:rsidRDefault="00560BA9" w:rsidP="00560BA9">
      <w:pPr>
        <w:tabs>
          <w:tab w:val="left" w:pos="1440"/>
          <w:tab w:val="left" w:pos="2160"/>
        </w:tabs>
        <w:rPr>
          <w:rFonts w:ascii="Tahoma" w:hAnsi="Tahoma" w:cs="Tahoma"/>
          <w:sz w:val="22"/>
          <w:szCs w:val="22"/>
          <w:u w:val="single"/>
        </w:rPr>
      </w:pPr>
    </w:p>
    <w:p w14:paraId="67046AD5"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2F8358FA" w14:textId="77777777" w:rsidR="00560BA9" w:rsidRDefault="00560BA9" w:rsidP="00560BA9">
      <w:pPr>
        <w:tabs>
          <w:tab w:val="left" w:pos="1440"/>
          <w:tab w:val="left" w:pos="2160"/>
        </w:tabs>
        <w:rPr>
          <w:rFonts w:ascii="Tahoma" w:hAnsi="Tahoma" w:cs="Tahoma"/>
          <w:sz w:val="22"/>
          <w:szCs w:val="22"/>
          <w:u w:val="single"/>
        </w:rPr>
      </w:pPr>
    </w:p>
    <w:p w14:paraId="5CF9425D"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6173D7EE" w14:textId="77777777" w:rsidR="00560BA9" w:rsidRDefault="00560BA9" w:rsidP="00560BA9">
      <w:pPr>
        <w:tabs>
          <w:tab w:val="left" w:pos="1440"/>
          <w:tab w:val="left" w:pos="2160"/>
        </w:tabs>
        <w:rPr>
          <w:rFonts w:ascii="Tahoma" w:hAnsi="Tahoma" w:cs="Tahoma"/>
          <w:sz w:val="22"/>
          <w:szCs w:val="22"/>
          <w:u w:val="single"/>
        </w:rPr>
      </w:pPr>
    </w:p>
    <w:p w14:paraId="342F9FC0"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22105DDF" w14:textId="77777777" w:rsidR="00560BA9" w:rsidRDefault="00560BA9" w:rsidP="00560BA9">
      <w:pPr>
        <w:tabs>
          <w:tab w:val="left" w:pos="1440"/>
          <w:tab w:val="left" w:pos="2160"/>
        </w:tabs>
        <w:rPr>
          <w:rFonts w:ascii="Tahoma" w:hAnsi="Tahoma" w:cs="Tahoma"/>
          <w:sz w:val="22"/>
          <w:szCs w:val="22"/>
          <w:u w:val="single"/>
        </w:rPr>
      </w:pPr>
    </w:p>
    <w:p w14:paraId="68EDF4AC"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0BD06153" w14:textId="77777777" w:rsidR="00560BA9" w:rsidRDefault="00560BA9" w:rsidP="00560BA9">
      <w:pPr>
        <w:tabs>
          <w:tab w:val="left" w:pos="1440"/>
          <w:tab w:val="left" w:pos="2160"/>
        </w:tabs>
        <w:rPr>
          <w:rFonts w:ascii="Tahoma" w:hAnsi="Tahoma" w:cs="Tahoma"/>
          <w:sz w:val="22"/>
          <w:szCs w:val="22"/>
          <w:u w:val="single"/>
        </w:rPr>
      </w:pPr>
    </w:p>
    <w:p w14:paraId="543263C6"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2C2A8CBB" w14:textId="77777777" w:rsidR="00560BA9" w:rsidRDefault="00560BA9" w:rsidP="00560BA9">
      <w:pPr>
        <w:tabs>
          <w:tab w:val="left" w:pos="1440"/>
          <w:tab w:val="left" w:pos="2160"/>
        </w:tabs>
        <w:rPr>
          <w:rFonts w:ascii="Tahoma" w:hAnsi="Tahoma" w:cs="Tahoma"/>
          <w:sz w:val="22"/>
          <w:szCs w:val="22"/>
          <w:u w:val="single"/>
        </w:rPr>
      </w:pPr>
    </w:p>
    <w:p w14:paraId="7765A7B0"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11DF0F44" w14:textId="77777777" w:rsidR="00560BA9" w:rsidRDefault="00560BA9" w:rsidP="00560BA9">
      <w:pPr>
        <w:tabs>
          <w:tab w:val="left" w:pos="1440"/>
          <w:tab w:val="left" w:pos="2160"/>
        </w:tabs>
        <w:rPr>
          <w:rFonts w:ascii="Tahoma" w:hAnsi="Tahoma" w:cs="Tahoma"/>
          <w:sz w:val="22"/>
          <w:szCs w:val="22"/>
          <w:u w:val="single"/>
        </w:rPr>
      </w:pPr>
    </w:p>
    <w:p w14:paraId="35594ECA"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3E305FDE" w14:textId="77777777" w:rsidR="00560BA9" w:rsidRDefault="00560BA9" w:rsidP="00560BA9">
      <w:pPr>
        <w:tabs>
          <w:tab w:val="left" w:pos="1440"/>
          <w:tab w:val="left" w:pos="2160"/>
        </w:tabs>
        <w:rPr>
          <w:rFonts w:ascii="Tahoma" w:hAnsi="Tahoma" w:cs="Tahoma"/>
          <w:sz w:val="22"/>
          <w:szCs w:val="22"/>
          <w:u w:val="single"/>
        </w:rPr>
      </w:pPr>
    </w:p>
    <w:p w14:paraId="60DAA23C"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3E8EC8CA" w14:textId="77777777" w:rsidR="00560BA9" w:rsidRDefault="00560BA9" w:rsidP="00560BA9">
      <w:pPr>
        <w:tabs>
          <w:tab w:val="left" w:pos="1440"/>
          <w:tab w:val="left" w:pos="2160"/>
        </w:tabs>
        <w:rPr>
          <w:rFonts w:ascii="Tahoma" w:hAnsi="Tahoma" w:cs="Tahoma"/>
          <w:sz w:val="22"/>
          <w:szCs w:val="22"/>
          <w:u w:val="single"/>
        </w:rPr>
      </w:pPr>
    </w:p>
    <w:p w14:paraId="06B9C3EE"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1F9E2D12" w14:textId="77777777" w:rsidR="00560BA9" w:rsidRDefault="00560BA9" w:rsidP="00560BA9">
      <w:pPr>
        <w:tabs>
          <w:tab w:val="left" w:pos="1440"/>
          <w:tab w:val="left" w:pos="2160"/>
        </w:tabs>
        <w:rPr>
          <w:rFonts w:ascii="Tahoma" w:hAnsi="Tahoma" w:cs="Tahoma"/>
          <w:sz w:val="22"/>
          <w:szCs w:val="22"/>
          <w:u w:val="single"/>
        </w:rPr>
      </w:pPr>
    </w:p>
    <w:p w14:paraId="1233DA71" w14:textId="77777777" w:rsidR="00560BA9" w:rsidRDefault="00560BA9" w:rsidP="00560BA9">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14:paraId="6A4FDECA" w14:textId="77777777" w:rsidR="00560BA9" w:rsidRDefault="00560BA9" w:rsidP="00560BA9">
      <w:pPr>
        <w:tabs>
          <w:tab w:val="left" w:pos="1440"/>
          <w:tab w:val="left" w:pos="2160"/>
        </w:tabs>
        <w:rPr>
          <w:rFonts w:ascii="Tahoma" w:hAnsi="Tahoma" w:cs="Tahoma"/>
          <w:sz w:val="22"/>
          <w:szCs w:val="22"/>
          <w:u w:val="single"/>
        </w:rPr>
      </w:pPr>
      <w:bookmarkStart w:id="0" w:name="_GoBack"/>
      <w:bookmarkEnd w:id="0"/>
    </w:p>
    <w:sectPr w:rsidR="00560BA9" w:rsidSect="00755B01">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1A9BC" w14:textId="77777777" w:rsidR="00720FBB" w:rsidRDefault="00720FBB">
      <w:r>
        <w:separator/>
      </w:r>
    </w:p>
  </w:endnote>
  <w:endnote w:type="continuationSeparator" w:id="0">
    <w:p w14:paraId="4DF94BB1" w14:textId="77777777" w:rsidR="00720FBB" w:rsidRDefault="0072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7B22C39F" w14:textId="4E36A372"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8E2193">
          <w:rPr>
            <w:rFonts w:ascii="Tahoma" w:hAnsi="Tahoma" w:cs="Tahoma"/>
            <w:noProof/>
            <w:sz w:val="18"/>
            <w:szCs w:val="18"/>
          </w:rPr>
          <w:t>4</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C254" w14:textId="77777777" w:rsidR="00720FBB" w:rsidRDefault="00720FBB">
      <w:r>
        <w:separator/>
      </w:r>
    </w:p>
  </w:footnote>
  <w:footnote w:type="continuationSeparator" w:id="0">
    <w:p w14:paraId="0DD09E0D" w14:textId="77777777" w:rsidR="00720FBB" w:rsidRDefault="0072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9303" w14:textId="77777777" w:rsidR="00FF6E4F" w:rsidRDefault="008E2193">
    <w:pPr>
      <w:pStyle w:val="Header"/>
    </w:pPr>
    <w:r>
      <w:rPr>
        <w:noProof/>
      </w:rPr>
      <w:pict w14:anchorId="5B17B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DB4C" w14:textId="77777777" w:rsidR="00B968EA" w:rsidRPr="000D0B76" w:rsidRDefault="00B968EA" w:rsidP="00C47C08">
    <w:pPr>
      <w:rPr>
        <w:rFonts w:ascii="Tahoma" w:hAnsi="Tahoma" w:cs="Tahoma"/>
        <w:sz w:val="24"/>
        <w:szCs w:val="24"/>
      </w:rPr>
    </w:pPr>
  </w:p>
  <w:p w14:paraId="1663EF11" w14:textId="77777777" w:rsidR="00B968EA" w:rsidRDefault="00B968EA" w:rsidP="00C47C08">
    <w:pPr>
      <w:rPr>
        <w:rFonts w:ascii="Tahoma" w:hAnsi="Tahoma" w:cs="Tahoma"/>
        <w:sz w:val="24"/>
        <w:szCs w:val="24"/>
      </w:rPr>
    </w:pPr>
  </w:p>
  <w:p w14:paraId="12D72DB4"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15352A10" w14:textId="77777777" w:rsidTr="00D136D5">
      <w:trPr>
        <w:trHeight w:val="422"/>
      </w:trPr>
      <w:tc>
        <w:tcPr>
          <w:tcW w:w="7024" w:type="dxa"/>
          <w:tcBorders>
            <w:top w:val="nil"/>
            <w:left w:val="nil"/>
            <w:bottom w:val="single" w:sz="4" w:space="0" w:color="auto"/>
            <w:right w:val="nil"/>
          </w:tcBorders>
          <w:shd w:val="clear" w:color="auto" w:fill="auto"/>
        </w:tcPr>
        <w:p w14:paraId="640113A7" w14:textId="10D20B92" w:rsidR="00B968EA" w:rsidRPr="001B1D0E" w:rsidRDefault="00A1550E" w:rsidP="00B968EA">
          <w:pPr>
            <w:pStyle w:val="NormalWeb"/>
            <w:spacing w:before="0" w:beforeAutospacing="0" w:after="0" w:afterAutospacing="0"/>
            <w:ind w:right="720"/>
            <w:rPr>
              <w:rFonts w:ascii="Tahoma" w:hAnsi="Tahoma" w:cs="Tahoma"/>
              <w:sz w:val="22"/>
              <w:szCs w:val="22"/>
            </w:rPr>
          </w:pPr>
          <w:r>
            <w:rPr>
              <w:rFonts w:ascii="Tahoma" w:hAnsi="Tahoma"/>
              <w:sz w:val="22"/>
            </w:rPr>
            <w:t>Peligros químicos</w:t>
          </w:r>
        </w:p>
      </w:tc>
      <w:tc>
        <w:tcPr>
          <w:tcW w:w="3866" w:type="dxa"/>
          <w:tcBorders>
            <w:top w:val="nil"/>
            <w:left w:val="nil"/>
            <w:bottom w:val="single" w:sz="4" w:space="0" w:color="auto"/>
            <w:right w:val="nil"/>
          </w:tcBorders>
          <w:shd w:val="clear" w:color="auto" w:fill="auto"/>
        </w:tcPr>
        <w:p w14:paraId="185BCF87" w14:textId="77777777"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rPr>
            <w:t>Capacitación breve</w:t>
          </w:r>
        </w:p>
      </w:tc>
    </w:tr>
    <w:tr w:rsidR="00F428A2" w:rsidRPr="001B1D0E" w14:paraId="6CE136D5" w14:textId="77777777" w:rsidTr="00D10533">
      <w:tc>
        <w:tcPr>
          <w:tcW w:w="10890" w:type="dxa"/>
          <w:gridSpan w:val="2"/>
          <w:tcBorders>
            <w:top w:val="single" w:sz="4" w:space="0" w:color="auto"/>
            <w:left w:val="nil"/>
            <w:bottom w:val="nil"/>
            <w:right w:val="nil"/>
          </w:tcBorders>
          <w:shd w:val="clear" w:color="auto" w:fill="auto"/>
        </w:tcPr>
        <w:p w14:paraId="339B6E3F" w14:textId="4B2106C8" w:rsidR="00F428A2" w:rsidRPr="001B1D0E" w:rsidRDefault="00A1550E" w:rsidP="00BD33EB">
          <w:pPr>
            <w:pStyle w:val="NormalWeb"/>
            <w:spacing w:before="120" w:beforeAutospacing="0" w:afterAutospacing="0"/>
            <w:ind w:right="720"/>
            <w:rPr>
              <w:rFonts w:ascii="Tahoma" w:hAnsi="Tahoma" w:cs="Tahoma"/>
              <w:color w:val="DA5500"/>
              <w:sz w:val="28"/>
              <w:szCs w:val="28"/>
            </w:rPr>
          </w:pPr>
          <w:r>
            <w:rPr>
              <w:rFonts w:ascii="Tahoma" w:hAnsi="Tahoma"/>
              <w:b/>
              <w:color w:val="DA5500"/>
              <w:sz w:val="40"/>
            </w:rPr>
            <w:t xml:space="preserve">Prevención contra monóxido de carbono en el lugar de trabajo </w:t>
          </w:r>
        </w:p>
      </w:tc>
    </w:tr>
  </w:tbl>
  <w:p w14:paraId="17018251" w14:textId="435681B9" w:rsidR="00B968EA" w:rsidRPr="002C0256" w:rsidRDefault="00B968EA" w:rsidP="00A907A9">
    <w:pPr>
      <w:pStyle w:val="Header"/>
      <w:tabs>
        <w:tab w:val="clear" w:pos="4320"/>
        <w:tab w:val="clear" w:pos="8640"/>
        <w:tab w:val="left" w:pos="1628"/>
      </w:tabs>
      <w:ind w:right="-1440"/>
      <w:rPr>
        <w:sz w:val="24"/>
        <w:szCs w:val="24"/>
      </w:rPr>
    </w:pPr>
  </w:p>
  <w:p w14:paraId="2FF1177F"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14C2" w14:textId="77777777" w:rsidR="00FF6E4F" w:rsidRDefault="008E2193">
    <w:pPr>
      <w:pStyle w:val="Header"/>
    </w:pPr>
    <w:r>
      <w:rPr>
        <w:noProof/>
      </w:rPr>
      <w:pict w14:anchorId="37739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A7E"/>
    <w:multiLevelType w:val="hybridMultilevel"/>
    <w:tmpl w:val="D10EBAAA"/>
    <w:lvl w:ilvl="0" w:tplc="462E9E5C">
      <w:numFmt w:val="bullet"/>
      <w:lvlText w:val="•"/>
      <w:lvlJc w:val="left"/>
      <w:pPr>
        <w:ind w:left="2160" w:hanging="360"/>
      </w:pPr>
      <w:rPr>
        <w:rFonts w:ascii="Tahoma" w:hAnsi="Tahoma"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C27AC5"/>
    <w:multiLevelType w:val="hybridMultilevel"/>
    <w:tmpl w:val="F2D44B22"/>
    <w:lvl w:ilvl="0" w:tplc="2CB690D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BA380D"/>
    <w:multiLevelType w:val="hybridMultilevel"/>
    <w:tmpl w:val="D43691F2"/>
    <w:lvl w:ilvl="0" w:tplc="8CA04400">
      <w:numFmt w:val="bullet"/>
      <w:lvlText w:val="•"/>
      <w:lvlJc w:val="left"/>
      <w:pPr>
        <w:ind w:left="2160" w:hanging="360"/>
      </w:pPr>
      <w:rPr>
        <w:rFonts w:ascii="Tahoma" w:hAnsi="Tahoma"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64400A"/>
    <w:multiLevelType w:val="hybridMultilevel"/>
    <w:tmpl w:val="DBD4CDD2"/>
    <w:lvl w:ilvl="0" w:tplc="4ADAFE28">
      <w:numFmt w:val="bullet"/>
      <w:lvlText w:val="•"/>
      <w:lvlJc w:val="left"/>
      <w:pPr>
        <w:ind w:left="1800" w:hanging="144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4D68"/>
    <w:multiLevelType w:val="hybridMultilevel"/>
    <w:tmpl w:val="C194F342"/>
    <w:lvl w:ilvl="0" w:tplc="7C86AB1C">
      <w:numFmt w:val="bullet"/>
      <w:lvlText w:val="‒"/>
      <w:lvlJc w:val="left"/>
      <w:pPr>
        <w:ind w:left="2160" w:hanging="360"/>
      </w:pPr>
      <w:rPr>
        <w:rFonts w:ascii="Tahoma" w:hAnsi="Tahoma"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CE7959"/>
    <w:multiLevelType w:val="hybridMultilevel"/>
    <w:tmpl w:val="2D9AD320"/>
    <w:lvl w:ilvl="0" w:tplc="8DCC71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247B83"/>
    <w:multiLevelType w:val="hybridMultilevel"/>
    <w:tmpl w:val="85BE5656"/>
    <w:lvl w:ilvl="0" w:tplc="7C86AB1C">
      <w:numFmt w:val="bullet"/>
      <w:lvlText w:val="‒"/>
      <w:lvlJc w:val="left"/>
      <w:pPr>
        <w:ind w:left="2340" w:hanging="360"/>
      </w:pPr>
      <w:rPr>
        <w:rFonts w:ascii="Tahoma" w:hAnsi="Tahoma"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F965B2B"/>
    <w:multiLevelType w:val="hybridMultilevel"/>
    <w:tmpl w:val="EA0C4DAC"/>
    <w:lvl w:ilvl="0" w:tplc="D8D4E3E8">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960FE9"/>
    <w:multiLevelType w:val="hybridMultilevel"/>
    <w:tmpl w:val="2DD24DE0"/>
    <w:lvl w:ilvl="0" w:tplc="2950428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6EC1F9D"/>
    <w:multiLevelType w:val="hybridMultilevel"/>
    <w:tmpl w:val="12FEF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FA059A"/>
    <w:multiLevelType w:val="hybridMultilevel"/>
    <w:tmpl w:val="3C562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69618B"/>
    <w:multiLevelType w:val="hybridMultilevel"/>
    <w:tmpl w:val="DBC6D406"/>
    <w:lvl w:ilvl="0" w:tplc="295042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71001"/>
    <w:multiLevelType w:val="hybridMultilevel"/>
    <w:tmpl w:val="501A672E"/>
    <w:lvl w:ilvl="0" w:tplc="D0B0807E">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33802EA"/>
    <w:multiLevelType w:val="hybridMultilevel"/>
    <w:tmpl w:val="16D6860A"/>
    <w:lvl w:ilvl="0" w:tplc="2950428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7C9306C"/>
    <w:multiLevelType w:val="hybridMultilevel"/>
    <w:tmpl w:val="A69E8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AAB3CBB"/>
    <w:multiLevelType w:val="hybridMultilevel"/>
    <w:tmpl w:val="D2384D74"/>
    <w:lvl w:ilvl="0" w:tplc="4ADAFE28">
      <w:numFmt w:val="bullet"/>
      <w:lvlText w:val="•"/>
      <w:lvlJc w:val="left"/>
      <w:pPr>
        <w:ind w:left="1800" w:hanging="144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67647"/>
    <w:multiLevelType w:val="hybridMultilevel"/>
    <w:tmpl w:val="A4B66226"/>
    <w:lvl w:ilvl="0" w:tplc="8DCC71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10"/>
  </w:num>
  <w:num w:numId="6">
    <w:abstractNumId w:val="16"/>
  </w:num>
  <w:num w:numId="7">
    <w:abstractNumId w:val="14"/>
  </w:num>
  <w:num w:numId="8">
    <w:abstractNumId w:val="6"/>
  </w:num>
  <w:num w:numId="9">
    <w:abstractNumId w:val="2"/>
  </w:num>
  <w:num w:numId="10">
    <w:abstractNumId w:val="3"/>
  </w:num>
  <w:num w:numId="11">
    <w:abstractNumId w:val="0"/>
  </w:num>
  <w:num w:numId="12">
    <w:abstractNumId w:val="15"/>
  </w:num>
  <w:num w:numId="13">
    <w:abstractNumId w:val="12"/>
  </w:num>
  <w:num w:numId="14">
    <w:abstractNumId w:val="13"/>
  </w:num>
  <w:num w:numId="15">
    <w:abstractNumId w:val="8"/>
  </w:num>
  <w:num w:numId="16">
    <w:abstractNumId w:val="11"/>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851BE"/>
    <w:rsid w:val="00092250"/>
    <w:rsid w:val="000A00AC"/>
    <w:rsid w:val="000B2B03"/>
    <w:rsid w:val="000B595F"/>
    <w:rsid w:val="000B7CC5"/>
    <w:rsid w:val="000C63D7"/>
    <w:rsid w:val="000C6488"/>
    <w:rsid w:val="000E3BD9"/>
    <w:rsid w:val="000F7B87"/>
    <w:rsid w:val="00101E99"/>
    <w:rsid w:val="00125460"/>
    <w:rsid w:val="00134016"/>
    <w:rsid w:val="00137B6E"/>
    <w:rsid w:val="0015166E"/>
    <w:rsid w:val="00170124"/>
    <w:rsid w:val="00176993"/>
    <w:rsid w:val="00177A03"/>
    <w:rsid w:val="001C244B"/>
    <w:rsid w:val="001D1599"/>
    <w:rsid w:val="001E6998"/>
    <w:rsid w:val="001F37BC"/>
    <w:rsid w:val="00205DBF"/>
    <w:rsid w:val="00206FD9"/>
    <w:rsid w:val="002075F3"/>
    <w:rsid w:val="00226854"/>
    <w:rsid w:val="0024241C"/>
    <w:rsid w:val="002537E9"/>
    <w:rsid w:val="00254B08"/>
    <w:rsid w:val="00262898"/>
    <w:rsid w:val="00265299"/>
    <w:rsid w:val="00272B52"/>
    <w:rsid w:val="00280478"/>
    <w:rsid w:val="0028530C"/>
    <w:rsid w:val="002A0382"/>
    <w:rsid w:val="002C0256"/>
    <w:rsid w:val="002C2855"/>
    <w:rsid w:val="002D6590"/>
    <w:rsid w:val="002E2BB7"/>
    <w:rsid w:val="002E66D9"/>
    <w:rsid w:val="00305964"/>
    <w:rsid w:val="00310969"/>
    <w:rsid w:val="00315F40"/>
    <w:rsid w:val="00316A8D"/>
    <w:rsid w:val="00322552"/>
    <w:rsid w:val="00330324"/>
    <w:rsid w:val="00335DE1"/>
    <w:rsid w:val="00343343"/>
    <w:rsid w:val="00350477"/>
    <w:rsid w:val="003A0013"/>
    <w:rsid w:val="003A477C"/>
    <w:rsid w:val="003B49F1"/>
    <w:rsid w:val="003C6631"/>
    <w:rsid w:val="003C727A"/>
    <w:rsid w:val="004115E5"/>
    <w:rsid w:val="00427296"/>
    <w:rsid w:val="00444465"/>
    <w:rsid w:val="00444BFC"/>
    <w:rsid w:val="00450B9E"/>
    <w:rsid w:val="0045764A"/>
    <w:rsid w:val="00470F16"/>
    <w:rsid w:val="00471858"/>
    <w:rsid w:val="00474A32"/>
    <w:rsid w:val="004822A7"/>
    <w:rsid w:val="00484B70"/>
    <w:rsid w:val="0049004F"/>
    <w:rsid w:val="004A0360"/>
    <w:rsid w:val="004B10C5"/>
    <w:rsid w:val="004B246A"/>
    <w:rsid w:val="004B68BD"/>
    <w:rsid w:val="004B7878"/>
    <w:rsid w:val="004B7EBB"/>
    <w:rsid w:val="004D122E"/>
    <w:rsid w:val="004D33CC"/>
    <w:rsid w:val="004D5977"/>
    <w:rsid w:val="004E1B27"/>
    <w:rsid w:val="004F303E"/>
    <w:rsid w:val="00512A26"/>
    <w:rsid w:val="0051755E"/>
    <w:rsid w:val="005271CD"/>
    <w:rsid w:val="0052722C"/>
    <w:rsid w:val="0053086A"/>
    <w:rsid w:val="005330C2"/>
    <w:rsid w:val="005339E8"/>
    <w:rsid w:val="005405B2"/>
    <w:rsid w:val="00541304"/>
    <w:rsid w:val="00560968"/>
    <w:rsid w:val="00560BA9"/>
    <w:rsid w:val="005667BF"/>
    <w:rsid w:val="00574EBB"/>
    <w:rsid w:val="00580B58"/>
    <w:rsid w:val="005A00E0"/>
    <w:rsid w:val="005C64E0"/>
    <w:rsid w:val="005E0F0D"/>
    <w:rsid w:val="005E57EA"/>
    <w:rsid w:val="005F1C74"/>
    <w:rsid w:val="005F6B61"/>
    <w:rsid w:val="0060244B"/>
    <w:rsid w:val="0061224D"/>
    <w:rsid w:val="00633E48"/>
    <w:rsid w:val="00643888"/>
    <w:rsid w:val="0065122E"/>
    <w:rsid w:val="006573B3"/>
    <w:rsid w:val="00661A2C"/>
    <w:rsid w:val="006646EE"/>
    <w:rsid w:val="00670A6F"/>
    <w:rsid w:val="00674821"/>
    <w:rsid w:val="00675603"/>
    <w:rsid w:val="00680CAB"/>
    <w:rsid w:val="00681266"/>
    <w:rsid w:val="00684936"/>
    <w:rsid w:val="006A55E8"/>
    <w:rsid w:val="006B3B90"/>
    <w:rsid w:val="006D03B0"/>
    <w:rsid w:val="006D088C"/>
    <w:rsid w:val="006D450A"/>
    <w:rsid w:val="006E2EED"/>
    <w:rsid w:val="006E3AA5"/>
    <w:rsid w:val="006F39C1"/>
    <w:rsid w:val="006F5957"/>
    <w:rsid w:val="007053A6"/>
    <w:rsid w:val="00706C27"/>
    <w:rsid w:val="007123FF"/>
    <w:rsid w:val="007124C3"/>
    <w:rsid w:val="0071343F"/>
    <w:rsid w:val="00713E7B"/>
    <w:rsid w:val="00715F02"/>
    <w:rsid w:val="00717C34"/>
    <w:rsid w:val="00720FBB"/>
    <w:rsid w:val="00721B18"/>
    <w:rsid w:val="0072438B"/>
    <w:rsid w:val="0073622D"/>
    <w:rsid w:val="00745815"/>
    <w:rsid w:val="007471ED"/>
    <w:rsid w:val="00755B01"/>
    <w:rsid w:val="00756B2D"/>
    <w:rsid w:val="00783265"/>
    <w:rsid w:val="00783DC6"/>
    <w:rsid w:val="00786B93"/>
    <w:rsid w:val="00796141"/>
    <w:rsid w:val="007A064D"/>
    <w:rsid w:val="007A19D5"/>
    <w:rsid w:val="007A2DAB"/>
    <w:rsid w:val="007A64F1"/>
    <w:rsid w:val="007B329D"/>
    <w:rsid w:val="007B63BE"/>
    <w:rsid w:val="007C6CE2"/>
    <w:rsid w:val="007D6F55"/>
    <w:rsid w:val="007E15AC"/>
    <w:rsid w:val="007F3E26"/>
    <w:rsid w:val="007F6793"/>
    <w:rsid w:val="00812B83"/>
    <w:rsid w:val="00823703"/>
    <w:rsid w:val="008272DA"/>
    <w:rsid w:val="008313D1"/>
    <w:rsid w:val="00833B6C"/>
    <w:rsid w:val="00841EAC"/>
    <w:rsid w:val="00842201"/>
    <w:rsid w:val="008456AB"/>
    <w:rsid w:val="00854C82"/>
    <w:rsid w:val="008818F2"/>
    <w:rsid w:val="008918CA"/>
    <w:rsid w:val="008A372E"/>
    <w:rsid w:val="008B7A72"/>
    <w:rsid w:val="008C5A42"/>
    <w:rsid w:val="008E2193"/>
    <w:rsid w:val="00910830"/>
    <w:rsid w:val="00926290"/>
    <w:rsid w:val="00931120"/>
    <w:rsid w:val="00934757"/>
    <w:rsid w:val="0094297A"/>
    <w:rsid w:val="00967005"/>
    <w:rsid w:val="00975737"/>
    <w:rsid w:val="00976206"/>
    <w:rsid w:val="009803FE"/>
    <w:rsid w:val="009818F4"/>
    <w:rsid w:val="0098779E"/>
    <w:rsid w:val="0099107E"/>
    <w:rsid w:val="009C5486"/>
    <w:rsid w:val="009C5FA7"/>
    <w:rsid w:val="009C76B7"/>
    <w:rsid w:val="009C7C67"/>
    <w:rsid w:val="009D3F5D"/>
    <w:rsid w:val="009E17F9"/>
    <w:rsid w:val="009E671B"/>
    <w:rsid w:val="009F59F6"/>
    <w:rsid w:val="009F6923"/>
    <w:rsid w:val="00A0664B"/>
    <w:rsid w:val="00A1550E"/>
    <w:rsid w:val="00A24109"/>
    <w:rsid w:val="00A71F0C"/>
    <w:rsid w:val="00A74B2C"/>
    <w:rsid w:val="00A75770"/>
    <w:rsid w:val="00A75F54"/>
    <w:rsid w:val="00A771B5"/>
    <w:rsid w:val="00A833B2"/>
    <w:rsid w:val="00A84185"/>
    <w:rsid w:val="00A907A9"/>
    <w:rsid w:val="00AB6FBC"/>
    <w:rsid w:val="00AC6A6C"/>
    <w:rsid w:val="00AD0DF2"/>
    <w:rsid w:val="00AE3C61"/>
    <w:rsid w:val="00AE3D93"/>
    <w:rsid w:val="00B01A96"/>
    <w:rsid w:val="00B1132E"/>
    <w:rsid w:val="00B143AE"/>
    <w:rsid w:val="00B2685C"/>
    <w:rsid w:val="00B36A6D"/>
    <w:rsid w:val="00B4261E"/>
    <w:rsid w:val="00B469D6"/>
    <w:rsid w:val="00B63803"/>
    <w:rsid w:val="00B65281"/>
    <w:rsid w:val="00B73408"/>
    <w:rsid w:val="00B82BF8"/>
    <w:rsid w:val="00B87F62"/>
    <w:rsid w:val="00B955DF"/>
    <w:rsid w:val="00B968EA"/>
    <w:rsid w:val="00BB00D8"/>
    <w:rsid w:val="00BC1EF8"/>
    <w:rsid w:val="00BC2238"/>
    <w:rsid w:val="00BC3128"/>
    <w:rsid w:val="00BC41DA"/>
    <w:rsid w:val="00BD33EB"/>
    <w:rsid w:val="00BD4CE9"/>
    <w:rsid w:val="00BE1208"/>
    <w:rsid w:val="00BE1E43"/>
    <w:rsid w:val="00C22B8A"/>
    <w:rsid w:val="00C3335C"/>
    <w:rsid w:val="00C44E3A"/>
    <w:rsid w:val="00C47C08"/>
    <w:rsid w:val="00C61136"/>
    <w:rsid w:val="00C72B56"/>
    <w:rsid w:val="00C817E4"/>
    <w:rsid w:val="00C8786D"/>
    <w:rsid w:val="00C965C7"/>
    <w:rsid w:val="00CA126D"/>
    <w:rsid w:val="00CA23E4"/>
    <w:rsid w:val="00CB0D44"/>
    <w:rsid w:val="00CC05F1"/>
    <w:rsid w:val="00CD1603"/>
    <w:rsid w:val="00CD6FCF"/>
    <w:rsid w:val="00CE4FA6"/>
    <w:rsid w:val="00CE64A1"/>
    <w:rsid w:val="00CF2700"/>
    <w:rsid w:val="00D140CD"/>
    <w:rsid w:val="00D155E9"/>
    <w:rsid w:val="00D26C2D"/>
    <w:rsid w:val="00D3162C"/>
    <w:rsid w:val="00D31B81"/>
    <w:rsid w:val="00D373D4"/>
    <w:rsid w:val="00D455CB"/>
    <w:rsid w:val="00D72EB8"/>
    <w:rsid w:val="00D80374"/>
    <w:rsid w:val="00D87568"/>
    <w:rsid w:val="00DB15E7"/>
    <w:rsid w:val="00DC0ED2"/>
    <w:rsid w:val="00DC1E08"/>
    <w:rsid w:val="00DC2D57"/>
    <w:rsid w:val="00DC53EF"/>
    <w:rsid w:val="00DC7660"/>
    <w:rsid w:val="00DC76B4"/>
    <w:rsid w:val="00DD151A"/>
    <w:rsid w:val="00DD6F08"/>
    <w:rsid w:val="00DE7477"/>
    <w:rsid w:val="00DF6871"/>
    <w:rsid w:val="00E0383E"/>
    <w:rsid w:val="00E05649"/>
    <w:rsid w:val="00E1301A"/>
    <w:rsid w:val="00E15E26"/>
    <w:rsid w:val="00E16F69"/>
    <w:rsid w:val="00E20D1F"/>
    <w:rsid w:val="00E30D9E"/>
    <w:rsid w:val="00E3351D"/>
    <w:rsid w:val="00E65C3C"/>
    <w:rsid w:val="00E667CF"/>
    <w:rsid w:val="00E737B6"/>
    <w:rsid w:val="00E87429"/>
    <w:rsid w:val="00E964DD"/>
    <w:rsid w:val="00EA3DA1"/>
    <w:rsid w:val="00EB1E7D"/>
    <w:rsid w:val="00EB7C8C"/>
    <w:rsid w:val="00EC7030"/>
    <w:rsid w:val="00ED2FE2"/>
    <w:rsid w:val="00EE0067"/>
    <w:rsid w:val="00EE0DCC"/>
    <w:rsid w:val="00EF2147"/>
    <w:rsid w:val="00EF35E3"/>
    <w:rsid w:val="00F03185"/>
    <w:rsid w:val="00F068B0"/>
    <w:rsid w:val="00F11CDD"/>
    <w:rsid w:val="00F12827"/>
    <w:rsid w:val="00F200EA"/>
    <w:rsid w:val="00F21441"/>
    <w:rsid w:val="00F3212D"/>
    <w:rsid w:val="00F41775"/>
    <w:rsid w:val="00F428A2"/>
    <w:rsid w:val="00F4315C"/>
    <w:rsid w:val="00F44011"/>
    <w:rsid w:val="00F52C82"/>
    <w:rsid w:val="00F5580E"/>
    <w:rsid w:val="00F56A37"/>
    <w:rsid w:val="00F57D15"/>
    <w:rsid w:val="00F6041B"/>
    <w:rsid w:val="00F8599D"/>
    <w:rsid w:val="00F87F4D"/>
    <w:rsid w:val="00F94A53"/>
    <w:rsid w:val="00FA587C"/>
    <w:rsid w:val="00FA5FA3"/>
    <w:rsid w:val="00FB19D1"/>
    <w:rsid w:val="00FC23F0"/>
    <w:rsid w:val="00FC3083"/>
    <w:rsid w:val="00FC51C3"/>
    <w:rsid w:val="00FC588F"/>
    <w:rsid w:val="00FE0522"/>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5C35A08"/>
  <w15:docId w15:val="{15FFBD72-EE29-48E9-B0DD-619B9565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Emphasis">
    <w:name w:val="Emphasis"/>
    <w:basedOn w:val="DefaultParagraphFont"/>
    <w:uiPriority w:val="20"/>
    <w:qFormat/>
    <w:rsid w:val="00343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6E0E-2F54-4F64-BC22-7BB34661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2015-12-21T19:19:00Z</cp:lastPrinted>
  <dcterms:created xsi:type="dcterms:W3CDTF">2018-02-01T22:42:00Z</dcterms:created>
  <dcterms:modified xsi:type="dcterms:W3CDTF">2018-02-01T22:42:00Z</dcterms:modified>
</cp:coreProperties>
</file>